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0F90" w:rsidRPr="00901DE9" w:rsidRDefault="00460F90" w:rsidP="00460F90">
      <w:pPr>
        <w:rPr>
          <w:rFonts w:ascii="Arial" w:hAnsi="Arial" w:cs="Arial"/>
          <w:b/>
          <w:sz w:val="22"/>
          <w:szCs w:val="22"/>
          <w:u w:val="single"/>
        </w:rPr>
      </w:pPr>
      <w:r w:rsidRPr="00E86A8B">
        <w:rPr>
          <w:rFonts w:ascii="Arial" w:hAnsi="Arial" w:cs="Arial"/>
          <w:b/>
          <w:u w:val="single"/>
        </w:rPr>
        <w:t>Introduction</w:t>
      </w:r>
    </w:p>
    <w:p w:rsidR="00460F90" w:rsidRPr="00901DE9" w:rsidRDefault="00460F90" w:rsidP="00460F90">
      <w:pPr>
        <w:rPr>
          <w:rFonts w:ascii="Arial" w:hAnsi="Arial" w:cs="Arial"/>
          <w:sz w:val="22"/>
          <w:szCs w:val="22"/>
        </w:rPr>
      </w:pPr>
    </w:p>
    <w:p w:rsidR="00460F90" w:rsidRPr="00901DE9" w:rsidRDefault="00460F90" w:rsidP="00460F90">
      <w:pPr>
        <w:rPr>
          <w:rFonts w:ascii="Arial" w:hAnsi="Arial" w:cs="Arial"/>
          <w:sz w:val="22"/>
          <w:szCs w:val="22"/>
        </w:rPr>
      </w:pPr>
      <w:r w:rsidRPr="00901DE9">
        <w:rPr>
          <w:rFonts w:ascii="Arial" w:hAnsi="Arial" w:cs="Arial"/>
          <w:sz w:val="22"/>
          <w:szCs w:val="22"/>
        </w:rPr>
        <w:t xml:space="preserve">Cartegraph is the program that has been developed to report maintenance issues on all </w:t>
      </w:r>
      <w:r w:rsidR="00901DE9" w:rsidRPr="00901DE9">
        <w:rPr>
          <w:rFonts w:ascii="Arial" w:hAnsi="Arial" w:cs="Arial"/>
          <w:sz w:val="22"/>
          <w:szCs w:val="22"/>
        </w:rPr>
        <w:t xml:space="preserve">of </w:t>
      </w:r>
      <w:proofErr w:type="spellStart"/>
      <w:r w:rsidRPr="00901DE9">
        <w:rPr>
          <w:rFonts w:ascii="Arial" w:hAnsi="Arial" w:cs="Arial"/>
          <w:sz w:val="22"/>
          <w:szCs w:val="22"/>
        </w:rPr>
        <w:t>WisDOT’s</w:t>
      </w:r>
      <w:proofErr w:type="spellEnd"/>
      <w:r w:rsidRPr="00901DE9">
        <w:rPr>
          <w:rFonts w:ascii="Arial" w:hAnsi="Arial" w:cs="Arial"/>
          <w:sz w:val="22"/>
          <w:szCs w:val="22"/>
        </w:rPr>
        <w:t xml:space="preserve"> ITS devices. </w:t>
      </w:r>
    </w:p>
    <w:p w:rsidR="00460F90" w:rsidRPr="00901DE9" w:rsidRDefault="00460F90" w:rsidP="00460F90">
      <w:pPr>
        <w:rPr>
          <w:rFonts w:ascii="Arial" w:hAnsi="Arial" w:cs="Arial"/>
          <w:sz w:val="22"/>
          <w:szCs w:val="22"/>
        </w:rPr>
      </w:pPr>
    </w:p>
    <w:p w:rsidR="00460F90" w:rsidRPr="00901DE9" w:rsidRDefault="00460F90" w:rsidP="00460F90">
      <w:pPr>
        <w:rPr>
          <w:rFonts w:ascii="Arial" w:hAnsi="Arial" w:cs="Arial"/>
          <w:b/>
          <w:sz w:val="22"/>
          <w:szCs w:val="22"/>
          <w:u w:val="single"/>
        </w:rPr>
      </w:pPr>
      <w:r w:rsidRPr="00901DE9">
        <w:rPr>
          <w:rFonts w:ascii="Arial" w:hAnsi="Arial" w:cs="Arial"/>
          <w:b/>
          <w:sz w:val="22"/>
          <w:szCs w:val="22"/>
          <w:u w:val="single"/>
        </w:rPr>
        <w:t>Setting up Cartegraph</w:t>
      </w:r>
    </w:p>
    <w:p w:rsidR="00460F90" w:rsidRPr="00901DE9" w:rsidRDefault="00460F90" w:rsidP="00460F90">
      <w:pPr>
        <w:rPr>
          <w:rFonts w:ascii="Arial" w:hAnsi="Arial" w:cs="Arial"/>
          <w:sz w:val="22"/>
          <w:szCs w:val="22"/>
        </w:rPr>
      </w:pPr>
      <w:r w:rsidRPr="00901DE9">
        <w:rPr>
          <w:rFonts w:ascii="Arial" w:hAnsi="Arial" w:cs="Arial"/>
          <w:noProof/>
          <w:sz w:val="22"/>
          <w:szCs w:val="22"/>
          <w:lang w:eastAsia="en-US"/>
        </w:rPr>
        <w:drawing>
          <wp:anchor distT="0" distB="0" distL="114935" distR="114935" simplePos="0" relativeHeight="251660288" behindDoc="0" locked="0" layoutInCell="1" allowOverlap="1">
            <wp:simplePos x="0" y="0"/>
            <wp:positionH relativeFrom="column">
              <wp:posOffset>838447</wp:posOffset>
            </wp:positionH>
            <wp:positionV relativeFrom="paragraph">
              <wp:posOffset>69446</wp:posOffset>
            </wp:positionV>
            <wp:extent cx="349085" cy="380011"/>
            <wp:effectExtent l="19050" t="0" r="0" b="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0" cstate="print"/>
                    <a:srcRect/>
                    <a:stretch>
                      <a:fillRect/>
                    </a:stretch>
                  </pic:blipFill>
                  <pic:spPr bwMode="auto">
                    <a:xfrm>
                      <a:off x="0" y="0"/>
                      <a:ext cx="349085" cy="380011"/>
                    </a:xfrm>
                    <a:prstGeom prst="rect">
                      <a:avLst/>
                    </a:prstGeom>
                    <a:solidFill>
                      <a:srgbClr val="FFFFFF"/>
                    </a:solidFill>
                    <a:ln w="9525">
                      <a:noFill/>
                      <a:miter lim="800000"/>
                      <a:headEnd/>
                      <a:tailEnd/>
                    </a:ln>
                  </pic:spPr>
                </pic:pic>
              </a:graphicData>
            </a:graphic>
          </wp:anchor>
        </w:drawing>
      </w:r>
    </w:p>
    <w:p w:rsidR="00460F90" w:rsidRPr="00901DE9" w:rsidRDefault="00460F90" w:rsidP="00460F90">
      <w:pPr>
        <w:numPr>
          <w:ilvl w:val="0"/>
          <w:numId w:val="3"/>
        </w:numPr>
        <w:tabs>
          <w:tab w:val="left" w:pos="360"/>
        </w:tabs>
        <w:ind w:left="360" w:hanging="360"/>
        <w:rPr>
          <w:rFonts w:ascii="Arial" w:hAnsi="Arial" w:cs="Arial"/>
          <w:sz w:val="22"/>
          <w:szCs w:val="22"/>
        </w:rPr>
      </w:pPr>
      <w:r w:rsidRPr="00901DE9">
        <w:rPr>
          <w:rFonts w:ascii="Arial" w:hAnsi="Arial" w:cs="Arial"/>
          <w:sz w:val="22"/>
          <w:szCs w:val="22"/>
        </w:rPr>
        <w:t>Click the             icon to open Cartegraph. The following window will appear:</w:t>
      </w:r>
    </w:p>
    <w:p w:rsidR="00460F90" w:rsidRPr="00901DE9" w:rsidRDefault="00460F90" w:rsidP="00460F90">
      <w:pPr>
        <w:rPr>
          <w:rFonts w:ascii="Arial" w:hAnsi="Arial" w:cs="Arial"/>
          <w:sz w:val="22"/>
          <w:szCs w:val="22"/>
        </w:rPr>
      </w:pPr>
    </w:p>
    <w:p w:rsidR="00460F90" w:rsidRPr="00901DE9" w:rsidRDefault="00460F90" w:rsidP="00460F90">
      <w:pPr>
        <w:ind w:left="360"/>
        <w:rPr>
          <w:rFonts w:ascii="Arial" w:hAnsi="Arial" w:cs="Arial"/>
          <w:sz w:val="22"/>
          <w:szCs w:val="22"/>
        </w:rPr>
      </w:pPr>
      <w:r w:rsidRPr="00901DE9">
        <w:rPr>
          <w:rFonts w:ascii="Arial" w:hAnsi="Arial" w:cs="Arial"/>
          <w:noProof/>
          <w:sz w:val="22"/>
          <w:szCs w:val="22"/>
          <w:lang w:eastAsia="en-US"/>
        </w:rPr>
        <w:drawing>
          <wp:inline distT="0" distB="0" distL="0" distR="0">
            <wp:extent cx="4152900" cy="3149600"/>
            <wp:effectExtent l="1905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 cstate="print"/>
                    <a:srcRect/>
                    <a:stretch>
                      <a:fillRect/>
                    </a:stretch>
                  </pic:blipFill>
                  <pic:spPr bwMode="auto">
                    <a:xfrm>
                      <a:off x="0" y="0"/>
                      <a:ext cx="4152900" cy="3149600"/>
                    </a:xfrm>
                    <a:prstGeom prst="rect">
                      <a:avLst/>
                    </a:prstGeom>
                    <a:solidFill>
                      <a:srgbClr val="FFFFFF"/>
                    </a:solidFill>
                    <a:ln w="9525">
                      <a:noFill/>
                      <a:miter lim="800000"/>
                      <a:headEnd/>
                      <a:tailEnd/>
                    </a:ln>
                  </pic:spPr>
                </pic:pic>
              </a:graphicData>
            </a:graphic>
          </wp:inline>
        </w:drawing>
      </w:r>
    </w:p>
    <w:p w:rsidR="00460F90" w:rsidRPr="00901DE9" w:rsidRDefault="00460F90" w:rsidP="00460F90">
      <w:pPr>
        <w:ind w:left="360"/>
        <w:rPr>
          <w:rFonts w:ascii="Arial" w:hAnsi="Arial" w:cs="Arial"/>
          <w:sz w:val="22"/>
          <w:szCs w:val="22"/>
        </w:rPr>
      </w:pPr>
    </w:p>
    <w:p w:rsidR="00460F90" w:rsidRPr="00901DE9" w:rsidRDefault="00460F90" w:rsidP="00460F90">
      <w:pPr>
        <w:numPr>
          <w:ilvl w:val="0"/>
          <w:numId w:val="3"/>
        </w:numPr>
        <w:tabs>
          <w:tab w:val="left" w:pos="360"/>
        </w:tabs>
        <w:spacing w:before="120"/>
        <w:ind w:left="360" w:hanging="360"/>
        <w:rPr>
          <w:rFonts w:ascii="Arial" w:hAnsi="Arial" w:cs="Arial"/>
          <w:sz w:val="22"/>
          <w:szCs w:val="22"/>
        </w:rPr>
      </w:pPr>
      <w:r w:rsidRPr="00901DE9">
        <w:rPr>
          <w:rFonts w:ascii="Arial" w:hAnsi="Arial" w:cs="Arial"/>
          <w:noProof/>
          <w:sz w:val="22"/>
          <w:szCs w:val="22"/>
          <w:lang w:eastAsia="en-US"/>
        </w:rPr>
        <w:drawing>
          <wp:anchor distT="0" distB="0" distL="114935" distR="114935" simplePos="0" relativeHeight="251661312" behindDoc="0" locked="0" layoutInCell="1" allowOverlap="1">
            <wp:simplePos x="0" y="0"/>
            <wp:positionH relativeFrom="column">
              <wp:posOffset>4718050</wp:posOffset>
            </wp:positionH>
            <wp:positionV relativeFrom="paragraph">
              <wp:posOffset>34925</wp:posOffset>
            </wp:positionV>
            <wp:extent cx="702945" cy="203200"/>
            <wp:effectExtent l="19050" t="0" r="1905"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2" cstate="print"/>
                    <a:srcRect/>
                    <a:stretch>
                      <a:fillRect/>
                    </a:stretch>
                  </pic:blipFill>
                  <pic:spPr bwMode="auto">
                    <a:xfrm>
                      <a:off x="0" y="0"/>
                      <a:ext cx="702945" cy="203200"/>
                    </a:xfrm>
                    <a:prstGeom prst="rect">
                      <a:avLst/>
                    </a:prstGeom>
                    <a:solidFill>
                      <a:srgbClr val="FFFFFF"/>
                    </a:solidFill>
                    <a:ln w="9525">
                      <a:noFill/>
                      <a:miter lim="800000"/>
                      <a:headEnd/>
                      <a:tailEnd/>
                    </a:ln>
                  </pic:spPr>
                </pic:pic>
              </a:graphicData>
            </a:graphic>
          </wp:anchor>
        </w:drawing>
      </w:r>
      <w:r w:rsidRPr="00901DE9">
        <w:rPr>
          <w:rFonts w:ascii="Arial" w:hAnsi="Arial" w:cs="Arial"/>
          <w:sz w:val="22"/>
          <w:szCs w:val="22"/>
        </w:rPr>
        <w:t xml:space="preserve">Select the circle next to ‘Open an existing database link’ and click                    . The following window will appear: </w:t>
      </w:r>
    </w:p>
    <w:p w:rsidR="00460F90" w:rsidRPr="00901DE9" w:rsidRDefault="00460F90" w:rsidP="00460F90">
      <w:pPr>
        <w:rPr>
          <w:rFonts w:ascii="Arial" w:hAnsi="Arial" w:cs="Arial"/>
          <w:sz w:val="22"/>
          <w:szCs w:val="22"/>
        </w:rPr>
      </w:pPr>
    </w:p>
    <w:p w:rsidR="00460F90" w:rsidRPr="00901DE9" w:rsidRDefault="00460F90" w:rsidP="00460F90">
      <w:pPr>
        <w:ind w:left="360"/>
        <w:rPr>
          <w:rFonts w:ascii="Arial" w:hAnsi="Arial" w:cs="Arial"/>
          <w:sz w:val="22"/>
          <w:szCs w:val="22"/>
        </w:rPr>
      </w:pPr>
      <w:r w:rsidRPr="00901DE9">
        <w:rPr>
          <w:rFonts w:ascii="Arial" w:hAnsi="Arial" w:cs="Arial"/>
          <w:noProof/>
          <w:sz w:val="22"/>
          <w:szCs w:val="22"/>
          <w:lang w:eastAsia="en-US"/>
        </w:rPr>
        <w:drawing>
          <wp:inline distT="0" distB="0" distL="0" distR="0">
            <wp:extent cx="2514600" cy="1447800"/>
            <wp:effectExtent l="1905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 cstate="print"/>
                    <a:srcRect/>
                    <a:stretch>
                      <a:fillRect/>
                    </a:stretch>
                  </pic:blipFill>
                  <pic:spPr bwMode="auto">
                    <a:xfrm>
                      <a:off x="0" y="0"/>
                      <a:ext cx="2514600" cy="1447800"/>
                    </a:xfrm>
                    <a:prstGeom prst="rect">
                      <a:avLst/>
                    </a:prstGeom>
                    <a:solidFill>
                      <a:srgbClr val="FFFFFF"/>
                    </a:solidFill>
                    <a:ln w="9525">
                      <a:noFill/>
                      <a:miter lim="800000"/>
                      <a:headEnd/>
                      <a:tailEnd/>
                    </a:ln>
                  </pic:spPr>
                </pic:pic>
              </a:graphicData>
            </a:graphic>
          </wp:inline>
        </w:drawing>
      </w:r>
    </w:p>
    <w:p w:rsidR="00460F90" w:rsidRPr="00901DE9" w:rsidRDefault="00460F90" w:rsidP="00460F90">
      <w:pPr>
        <w:rPr>
          <w:rFonts w:ascii="Arial" w:hAnsi="Arial" w:cs="Arial"/>
          <w:sz w:val="22"/>
          <w:szCs w:val="22"/>
        </w:rPr>
      </w:pPr>
    </w:p>
    <w:p w:rsidR="00460F90" w:rsidRPr="00901DE9" w:rsidRDefault="00E86A8B" w:rsidP="00460F90">
      <w:pPr>
        <w:numPr>
          <w:ilvl w:val="0"/>
          <w:numId w:val="3"/>
        </w:numPr>
        <w:tabs>
          <w:tab w:val="left" w:pos="360"/>
        </w:tabs>
        <w:spacing w:before="120"/>
        <w:ind w:left="360" w:hanging="360"/>
        <w:rPr>
          <w:rFonts w:ascii="Arial" w:hAnsi="Arial" w:cs="Arial"/>
          <w:sz w:val="22"/>
          <w:szCs w:val="22"/>
        </w:rPr>
      </w:pPr>
      <w:r w:rsidRPr="00901DE9">
        <w:rPr>
          <w:rFonts w:ascii="Arial" w:hAnsi="Arial" w:cs="Arial"/>
          <w:noProof/>
          <w:sz w:val="22"/>
          <w:szCs w:val="22"/>
          <w:lang w:eastAsia="en-US"/>
        </w:rPr>
        <w:drawing>
          <wp:anchor distT="0" distB="0" distL="114935" distR="114935" simplePos="0" relativeHeight="251662336" behindDoc="0" locked="0" layoutInCell="1" allowOverlap="1">
            <wp:simplePos x="0" y="0"/>
            <wp:positionH relativeFrom="column">
              <wp:posOffset>3371850</wp:posOffset>
            </wp:positionH>
            <wp:positionV relativeFrom="paragraph">
              <wp:posOffset>32385</wp:posOffset>
            </wp:positionV>
            <wp:extent cx="730250" cy="215900"/>
            <wp:effectExtent l="19050" t="0" r="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4" cstate="print"/>
                    <a:srcRect/>
                    <a:stretch>
                      <a:fillRect/>
                    </a:stretch>
                  </pic:blipFill>
                  <pic:spPr bwMode="auto">
                    <a:xfrm>
                      <a:off x="0" y="0"/>
                      <a:ext cx="730250" cy="215900"/>
                    </a:xfrm>
                    <a:prstGeom prst="rect">
                      <a:avLst/>
                    </a:prstGeom>
                    <a:solidFill>
                      <a:srgbClr val="FFFFFF"/>
                    </a:solidFill>
                    <a:ln w="9525">
                      <a:noFill/>
                      <a:miter lim="800000"/>
                      <a:headEnd/>
                      <a:tailEnd/>
                    </a:ln>
                  </pic:spPr>
                </pic:pic>
              </a:graphicData>
            </a:graphic>
          </wp:anchor>
        </w:drawing>
      </w:r>
      <w:r w:rsidR="00460F90" w:rsidRPr="00901DE9">
        <w:rPr>
          <w:rFonts w:ascii="Arial" w:hAnsi="Arial" w:cs="Arial"/>
          <w:sz w:val="22"/>
          <w:szCs w:val="22"/>
        </w:rPr>
        <w:t>Select the STOC data link file (.</w:t>
      </w:r>
      <w:proofErr w:type="spellStart"/>
      <w:r w:rsidR="00460F90" w:rsidRPr="00901DE9">
        <w:rPr>
          <w:rFonts w:ascii="Arial" w:hAnsi="Arial" w:cs="Arial"/>
          <w:sz w:val="22"/>
          <w:szCs w:val="22"/>
        </w:rPr>
        <w:t>cgd</w:t>
      </w:r>
      <w:proofErr w:type="spellEnd"/>
      <w:r w:rsidR="00460F90" w:rsidRPr="00901DE9">
        <w:rPr>
          <w:rFonts w:ascii="Arial" w:hAnsi="Arial" w:cs="Arial"/>
          <w:sz w:val="22"/>
          <w:szCs w:val="22"/>
        </w:rPr>
        <w:t xml:space="preserve">) and click                     . </w:t>
      </w:r>
    </w:p>
    <w:p w:rsidR="00460F90" w:rsidRPr="00901DE9" w:rsidRDefault="00460F90" w:rsidP="00460F90">
      <w:pPr>
        <w:rPr>
          <w:rFonts w:ascii="Arial" w:hAnsi="Arial" w:cs="Arial"/>
          <w:sz w:val="22"/>
          <w:szCs w:val="22"/>
        </w:rPr>
      </w:pPr>
    </w:p>
    <w:p w:rsidR="00460F90" w:rsidRPr="00901DE9" w:rsidRDefault="00460F90" w:rsidP="00460F90">
      <w:pPr>
        <w:ind w:left="360"/>
        <w:jc w:val="both"/>
        <w:rPr>
          <w:rFonts w:ascii="Arial" w:hAnsi="Arial" w:cs="Arial"/>
          <w:sz w:val="22"/>
          <w:szCs w:val="22"/>
        </w:rPr>
      </w:pPr>
      <w:r w:rsidRPr="00901DE9">
        <w:rPr>
          <w:rFonts w:ascii="Arial" w:hAnsi="Arial" w:cs="Arial"/>
          <w:sz w:val="22"/>
          <w:szCs w:val="22"/>
        </w:rPr>
        <w:lastRenderedPageBreak/>
        <w:t>Cartegraph is now set up and ready to be used. You will have to do this the first time you open Cartegraph at each console.  If the License Wizard screen appears, contact a member of the IT staff to re-enter Cartegraph licensing information.</w:t>
      </w:r>
    </w:p>
    <w:p w:rsidR="00460F90" w:rsidRPr="00901DE9" w:rsidRDefault="00460F90" w:rsidP="00460F90">
      <w:pPr>
        <w:ind w:left="360"/>
        <w:jc w:val="both"/>
        <w:rPr>
          <w:rFonts w:ascii="Arial" w:hAnsi="Arial" w:cs="Arial"/>
          <w:i/>
          <w:sz w:val="22"/>
          <w:szCs w:val="22"/>
        </w:rPr>
      </w:pPr>
      <w:r w:rsidRPr="00901DE9">
        <w:rPr>
          <w:rFonts w:ascii="Arial" w:hAnsi="Arial" w:cs="Arial"/>
          <w:i/>
          <w:sz w:val="22"/>
          <w:szCs w:val="22"/>
        </w:rPr>
        <w:t>NOTE: The following are circumstances under which Cartegraph may fail to operate properly:</w:t>
      </w:r>
    </w:p>
    <w:p w:rsidR="00460F90" w:rsidRPr="00901DE9" w:rsidRDefault="00460F90" w:rsidP="00460F90">
      <w:pPr>
        <w:pStyle w:val="ListParagraph"/>
        <w:numPr>
          <w:ilvl w:val="0"/>
          <w:numId w:val="5"/>
        </w:numPr>
        <w:jc w:val="both"/>
        <w:rPr>
          <w:i/>
        </w:rPr>
      </w:pPr>
      <w:r w:rsidRPr="00901DE9">
        <w:rPr>
          <w:i/>
        </w:rPr>
        <w:t>If Cartegraph has been open but idle for an extended period of time, the connection to the database may be lost.  Close and restart Cartegraph.</w:t>
      </w:r>
    </w:p>
    <w:p w:rsidR="00460F90" w:rsidRPr="00901DE9" w:rsidRDefault="00460F90" w:rsidP="00460F90">
      <w:pPr>
        <w:pStyle w:val="ListParagraph"/>
        <w:numPr>
          <w:ilvl w:val="0"/>
          <w:numId w:val="5"/>
        </w:numPr>
        <w:jc w:val="both"/>
        <w:rPr>
          <w:i/>
        </w:rPr>
      </w:pPr>
      <w:r w:rsidRPr="00901DE9">
        <w:rPr>
          <w:i/>
        </w:rPr>
        <w:t>There is a limited pool of licenses to use Cartegraph; every time Cartegraph is opened, one of these licenses is “checked out”.  When Cartegraph closes, that license again becomes available to use. If all licenses are in use, Cartegraph will not start up properly.  Close and try again in a few minutes.</w:t>
      </w:r>
    </w:p>
    <w:p w:rsidR="00E86A8B" w:rsidRPr="00901DE9" w:rsidRDefault="00E86A8B" w:rsidP="00460F90">
      <w:pPr>
        <w:jc w:val="both"/>
        <w:rPr>
          <w:rFonts w:ascii="Arial" w:hAnsi="Arial" w:cs="Arial"/>
          <w:b/>
          <w:sz w:val="22"/>
          <w:szCs w:val="22"/>
          <w:u w:val="single"/>
        </w:rPr>
      </w:pPr>
    </w:p>
    <w:p w:rsidR="00460F90" w:rsidRPr="00901DE9" w:rsidRDefault="00460F90" w:rsidP="00460F90">
      <w:pPr>
        <w:jc w:val="both"/>
        <w:rPr>
          <w:rFonts w:ascii="Arial" w:hAnsi="Arial" w:cs="Arial"/>
          <w:color w:val="000000"/>
          <w:sz w:val="22"/>
          <w:szCs w:val="22"/>
          <w:shd w:val="clear" w:color="auto" w:fill="000000"/>
        </w:rPr>
      </w:pPr>
      <w:r w:rsidRPr="00901DE9">
        <w:rPr>
          <w:rFonts w:ascii="Arial" w:hAnsi="Arial" w:cs="Arial"/>
          <w:b/>
          <w:sz w:val="22"/>
          <w:szCs w:val="22"/>
          <w:u w:val="single"/>
        </w:rPr>
        <w:t>Entering a Maintenance Request</w:t>
      </w:r>
      <w:r w:rsidRPr="00901DE9">
        <w:rPr>
          <w:rFonts w:ascii="Arial" w:hAnsi="Arial" w:cs="Arial"/>
          <w:color w:val="000000"/>
          <w:sz w:val="22"/>
          <w:szCs w:val="22"/>
          <w:shd w:val="clear" w:color="auto" w:fill="000000"/>
        </w:rPr>
        <w:t xml:space="preserve"> </w:t>
      </w:r>
    </w:p>
    <w:p w:rsidR="00460F90" w:rsidRPr="00901DE9" w:rsidRDefault="00460F90" w:rsidP="00460F90">
      <w:pPr>
        <w:rPr>
          <w:rFonts w:ascii="Arial" w:hAnsi="Arial" w:cs="Arial"/>
          <w:sz w:val="22"/>
          <w:szCs w:val="22"/>
        </w:rPr>
      </w:pPr>
    </w:p>
    <w:p w:rsidR="00460F90" w:rsidRPr="00901DE9" w:rsidRDefault="00460F90" w:rsidP="00460F90">
      <w:pPr>
        <w:numPr>
          <w:ilvl w:val="0"/>
          <w:numId w:val="2"/>
        </w:numPr>
        <w:tabs>
          <w:tab w:val="left" w:pos="360"/>
        </w:tabs>
        <w:ind w:left="360" w:hanging="360"/>
        <w:rPr>
          <w:rFonts w:ascii="Arial" w:hAnsi="Arial" w:cs="Arial"/>
          <w:sz w:val="22"/>
          <w:szCs w:val="22"/>
        </w:rPr>
      </w:pPr>
      <w:r w:rsidRPr="00901DE9">
        <w:rPr>
          <w:rFonts w:ascii="Arial" w:hAnsi="Arial" w:cs="Arial"/>
          <w:sz w:val="22"/>
          <w:szCs w:val="22"/>
        </w:rPr>
        <w:t>Select the WORK</w:t>
      </w:r>
      <w:r w:rsidR="00856793" w:rsidRPr="00901DE9">
        <w:rPr>
          <w:rFonts w:ascii="Arial" w:hAnsi="Arial" w:cs="Arial"/>
          <w:sz w:val="22"/>
          <w:szCs w:val="22"/>
        </w:rPr>
        <w:t xml:space="preserve"> </w:t>
      </w:r>
      <w:r w:rsidRPr="00901DE9">
        <w:rPr>
          <w:rFonts w:ascii="Arial" w:hAnsi="Arial" w:cs="Arial"/>
          <w:sz w:val="22"/>
          <w:szCs w:val="22"/>
        </w:rPr>
        <w:t>director directory from the menu on the left. (The first time you open Cartegraph the directory will be located in the bottom left corner.)</w:t>
      </w:r>
    </w:p>
    <w:p w:rsidR="00E86A8B" w:rsidRPr="00901DE9" w:rsidRDefault="00460F90" w:rsidP="00460F90">
      <w:pPr>
        <w:pStyle w:val="ListParagraph"/>
        <w:numPr>
          <w:ilvl w:val="0"/>
          <w:numId w:val="7"/>
        </w:numPr>
      </w:pPr>
      <w:r w:rsidRPr="00901DE9">
        <w:t xml:space="preserve">The two tabs the STOC typically works with in </w:t>
      </w:r>
      <w:proofErr w:type="spellStart"/>
      <w:r w:rsidRPr="00901DE9">
        <w:t>Workdirector</w:t>
      </w:r>
      <w:proofErr w:type="spellEnd"/>
      <w:r w:rsidRPr="00901DE9">
        <w:t xml:space="preserve"> are Work Requests and Work Orders.  </w:t>
      </w:r>
    </w:p>
    <w:p w:rsidR="00E86A8B" w:rsidRPr="00901DE9" w:rsidRDefault="00460F90" w:rsidP="00E86A8B">
      <w:pPr>
        <w:pStyle w:val="ListParagraph"/>
        <w:numPr>
          <w:ilvl w:val="1"/>
          <w:numId w:val="7"/>
        </w:numPr>
      </w:pPr>
      <w:r w:rsidRPr="00901DE9">
        <w:t xml:space="preserve">A Request is an unconfirmed report of a field device in need of maintenance/repairs.  </w:t>
      </w:r>
    </w:p>
    <w:p w:rsidR="00E86A8B" w:rsidRPr="00901DE9" w:rsidRDefault="00460F90" w:rsidP="00E86A8B">
      <w:pPr>
        <w:pStyle w:val="ListParagraph"/>
        <w:numPr>
          <w:ilvl w:val="1"/>
          <w:numId w:val="7"/>
        </w:numPr>
      </w:pPr>
      <w:r w:rsidRPr="00901DE9">
        <w:t xml:space="preserve">A Work Order is a ticket created and emailed to the responsible maintenance contractor or WisDOT employee.  </w:t>
      </w:r>
    </w:p>
    <w:p w:rsidR="00460F90" w:rsidRPr="00901DE9" w:rsidRDefault="00460F90" w:rsidP="00E86A8B">
      <w:pPr>
        <w:pStyle w:val="ListParagraph"/>
        <w:numPr>
          <w:ilvl w:val="0"/>
          <w:numId w:val="7"/>
        </w:numPr>
      </w:pPr>
      <w:r w:rsidRPr="00901DE9">
        <w:rPr>
          <w:i/>
        </w:rPr>
        <w:t xml:space="preserve">Important: always start the Maintenance ticketing process with a Work Request, </w:t>
      </w:r>
      <w:proofErr w:type="gramStart"/>
      <w:r w:rsidRPr="00901DE9">
        <w:rPr>
          <w:i/>
        </w:rPr>
        <w:t>then</w:t>
      </w:r>
      <w:proofErr w:type="gramEnd"/>
      <w:r w:rsidRPr="00901DE9">
        <w:rPr>
          <w:i/>
        </w:rPr>
        <w:t xml:space="preserve"> convert to a Work Order if necessary.</w:t>
      </w:r>
    </w:p>
    <w:p w:rsidR="00460F90" w:rsidRPr="00901DE9" w:rsidRDefault="00460F90" w:rsidP="00460F90">
      <w:pPr>
        <w:rPr>
          <w:rFonts w:ascii="Arial" w:hAnsi="Arial" w:cs="Arial"/>
          <w:sz w:val="22"/>
          <w:szCs w:val="22"/>
        </w:rPr>
      </w:pPr>
      <w:r w:rsidRPr="00901DE9">
        <w:rPr>
          <w:rFonts w:ascii="Arial" w:hAnsi="Arial" w:cs="Arial"/>
          <w:noProof/>
          <w:sz w:val="22"/>
          <w:szCs w:val="22"/>
          <w:lang w:eastAsia="en-US"/>
        </w:rPr>
        <w:drawing>
          <wp:anchor distT="0" distB="0" distL="114935" distR="114935" simplePos="0" relativeHeight="251663360" behindDoc="0" locked="0" layoutInCell="1" allowOverlap="1">
            <wp:simplePos x="0" y="0"/>
            <wp:positionH relativeFrom="column">
              <wp:posOffset>2726624</wp:posOffset>
            </wp:positionH>
            <wp:positionV relativeFrom="paragraph">
              <wp:posOffset>-1921</wp:posOffset>
            </wp:positionV>
            <wp:extent cx="729096" cy="475012"/>
            <wp:effectExtent l="19050" t="0" r="0" b="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5" cstate="print"/>
                    <a:srcRect/>
                    <a:stretch>
                      <a:fillRect/>
                    </a:stretch>
                  </pic:blipFill>
                  <pic:spPr bwMode="auto">
                    <a:xfrm>
                      <a:off x="0" y="0"/>
                      <a:ext cx="729096" cy="475012"/>
                    </a:xfrm>
                    <a:prstGeom prst="rect">
                      <a:avLst/>
                    </a:prstGeom>
                    <a:solidFill>
                      <a:srgbClr val="FFFFFF"/>
                    </a:solidFill>
                    <a:ln w="9525">
                      <a:noFill/>
                      <a:miter lim="800000"/>
                      <a:headEnd/>
                      <a:tailEnd/>
                    </a:ln>
                  </pic:spPr>
                </pic:pic>
              </a:graphicData>
            </a:graphic>
          </wp:anchor>
        </w:drawing>
      </w:r>
    </w:p>
    <w:p w:rsidR="00460F90" w:rsidRPr="00901DE9" w:rsidRDefault="00460F90" w:rsidP="00460F90">
      <w:pPr>
        <w:numPr>
          <w:ilvl w:val="0"/>
          <w:numId w:val="2"/>
        </w:numPr>
        <w:tabs>
          <w:tab w:val="left" w:pos="360"/>
        </w:tabs>
        <w:ind w:left="360" w:hanging="360"/>
        <w:rPr>
          <w:rFonts w:ascii="Arial" w:hAnsi="Arial" w:cs="Arial"/>
          <w:sz w:val="22"/>
          <w:szCs w:val="22"/>
        </w:rPr>
      </w:pPr>
      <w:r w:rsidRPr="00901DE9">
        <w:rPr>
          <w:rFonts w:ascii="Arial" w:hAnsi="Arial" w:cs="Arial"/>
          <w:sz w:val="22"/>
          <w:szCs w:val="22"/>
        </w:rPr>
        <w:t>Select Work Request from the directory                   . The following window should appear:</w:t>
      </w:r>
    </w:p>
    <w:p w:rsidR="00460F90" w:rsidRPr="00901DE9" w:rsidRDefault="00365DE4" w:rsidP="00E86A8B">
      <w:pPr>
        <w:rPr>
          <w:rFonts w:ascii="Arial" w:hAnsi="Arial" w:cs="Arial"/>
          <w:sz w:val="22"/>
          <w:szCs w:val="22"/>
        </w:rPr>
      </w:pPr>
      <w:r w:rsidRPr="00365DE4">
        <w:rPr>
          <w:noProof/>
          <w:lang w:eastAsia="en-US"/>
        </w:rPr>
        <w:lastRenderedPageBreak/>
        <w:pict>
          <v:roundrect id="_x0000_s1027" style="position:absolute;margin-left:-10pt;margin-top:211.35pt;width:369pt;height:61pt;z-index:251668480" arcsize="10923f" filled="f" strokecolor="red" strokeweight="1pt"/>
        </w:pict>
      </w:r>
      <w:r w:rsidRPr="00365DE4">
        <w:rPr>
          <w:rFonts w:ascii="Arial" w:hAnsi="Arial" w:cs="Arial"/>
          <w:noProof/>
          <w:lang w:eastAsia="en-US"/>
        </w:rPr>
        <w:pict>
          <v:shapetype id="_x0000_t32" coordsize="21600,21600" o:spt="32" o:oned="t" path="m,l21600,21600e" filled="f">
            <v:path arrowok="t" fillok="f" o:connecttype="none"/>
            <o:lock v:ext="edit" shapetype="t"/>
          </v:shapetype>
          <v:shape id="_x0000_s1031" type="#_x0000_t32" style="position:absolute;margin-left:211.5pt;margin-top:29.45pt;width:35.15pt;height:17.05pt;flip:x y;z-index:251672576" o:connectortype="straight" strokecolor="red">
            <v:stroke endarrow="block"/>
          </v:shape>
        </w:pict>
      </w:r>
      <w:r w:rsidRPr="00365DE4">
        <w:rPr>
          <w:rFonts w:ascii="Arial" w:hAnsi="Arial" w:cs="Arial"/>
          <w:noProof/>
          <w:lang w:eastAsia="en-US"/>
        </w:rPr>
        <w:pict>
          <v:shapetype id="_x0000_t202" coordsize="21600,21600" o:spt="202" path="m,l,21600r21600,l21600,xe">
            <v:stroke joinstyle="miter"/>
            <v:path gradientshapeok="t" o:connecttype="rect"/>
          </v:shapetype>
          <v:shape id="_x0000_s1030" type="#_x0000_t202" style="position:absolute;margin-left:246.65pt;margin-top:34.5pt;width:84.1pt;height:21pt;z-index:251671552;mso-height-percent:200;mso-height-percent:200;mso-width-relative:margin;mso-height-relative:margin" stroked="f">
            <v:textbox style="mso-next-textbox:#_x0000_s1030;mso-fit-shape-to-text:t">
              <w:txbxContent>
                <w:p w:rsidR="00C43CFA" w:rsidRPr="00237783" w:rsidRDefault="00C43CFA" w:rsidP="00460F90">
                  <w:pPr>
                    <w:rPr>
                      <w:color w:val="FF0000"/>
                    </w:rPr>
                  </w:pPr>
                  <w:r>
                    <w:rPr>
                      <w:color w:val="FF0000"/>
                    </w:rPr>
                    <w:t>Filter Selector</w:t>
                  </w:r>
                </w:p>
              </w:txbxContent>
            </v:textbox>
          </v:shape>
        </w:pict>
      </w:r>
      <w:r w:rsidRPr="00365DE4">
        <w:rPr>
          <w:noProof/>
          <w:lang w:eastAsia="en-US"/>
        </w:rPr>
        <w:pict>
          <v:shape id="_x0000_s1032" type="#_x0000_t32" style="position:absolute;margin-left:42pt;margin-top:264.15pt;width:9pt;height:8.2pt;flip:y;z-index:251673600" o:connectortype="straight" strokecolor="red">
            <v:stroke endarrow="block"/>
          </v:shape>
        </w:pict>
      </w:r>
      <w:r w:rsidRPr="00365DE4">
        <w:rPr>
          <w:noProof/>
          <w:lang w:eastAsia="en-US"/>
        </w:rPr>
        <w:pict>
          <v:roundrect id="_x0000_s1028" style="position:absolute;margin-left:142.5pt;margin-top:9.6pt;width:69pt;height:12.75pt;z-index:251669504" arcsize="10923f" filled="f" strokecolor="red" strokeweight="1pt"/>
        </w:pict>
      </w:r>
      <w:r w:rsidR="00460F90" w:rsidRPr="00901DE9">
        <w:rPr>
          <w:rFonts w:ascii="Arial" w:hAnsi="Arial" w:cs="Arial"/>
          <w:noProof/>
          <w:sz w:val="22"/>
          <w:szCs w:val="22"/>
          <w:lang w:eastAsia="en-US"/>
        </w:rPr>
        <w:drawing>
          <wp:inline distT="0" distB="0" distL="0" distR="0">
            <wp:extent cx="4476367" cy="3492500"/>
            <wp:effectExtent l="19050" t="0" r="383" b="0"/>
            <wp:docPr id="20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4492445" cy="3505044"/>
                    </a:xfrm>
                    <a:prstGeom prst="rect">
                      <a:avLst/>
                    </a:prstGeom>
                    <a:noFill/>
                    <a:ln w="9525">
                      <a:noFill/>
                      <a:miter lim="800000"/>
                      <a:headEnd/>
                      <a:tailEnd/>
                    </a:ln>
                  </pic:spPr>
                </pic:pic>
              </a:graphicData>
            </a:graphic>
          </wp:inline>
        </w:drawing>
      </w:r>
    </w:p>
    <w:p w:rsidR="00E86A8B" w:rsidRPr="00901DE9" w:rsidRDefault="00365DE4" w:rsidP="00460F90">
      <w:pPr>
        <w:rPr>
          <w:rFonts w:ascii="Arial" w:hAnsi="Arial" w:cs="Arial"/>
          <w:sz w:val="22"/>
          <w:szCs w:val="22"/>
        </w:rPr>
      </w:pPr>
      <w:r>
        <w:rPr>
          <w:rFonts w:ascii="Arial" w:hAnsi="Arial" w:cs="Arial"/>
          <w:noProof/>
          <w:sz w:val="22"/>
          <w:szCs w:val="22"/>
          <w:lang w:eastAsia="zh-TW"/>
        </w:rPr>
        <w:pict>
          <v:shape id="_x0000_s1029" type="#_x0000_t202" style="position:absolute;margin-left:9.55pt;margin-top:5.8pt;width:93.2pt;height:21pt;z-index:251670528;mso-height-percent:200;mso-height-percent:200;mso-width-relative:margin;mso-height-relative:margin" stroked="f">
            <v:textbox style="mso-fit-shape-to-text:t">
              <w:txbxContent>
                <w:p w:rsidR="00C43CFA" w:rsidRPr="00237783" w:rsidRDefault="00C43CFA" w:rsidP="00460F90">
                  <w:pPr>
                    <w:rPr>
                      <w:color w:val="FF0000"/>
                    </w:rPr>
                  </w:pPr>
                  <w:r w:rsidRPr="00237783">
                    <w:rPr>
                      <w:color w:val="FF0000"/>
                    </w:rPr>
                    <w:t>Record Control</w:t>
                  </w:r>
                </w:p>
              </w:txbxContent>
            </v:textbox>
          </v:shape>
        </w:pict>
      </w:r>
    </w:p>
    <w:p w:rsidR="00460F90" w:rsidRPr="00901DE9" w:rsidRDefault="00460F90" w:rsidP="00460F90">
      <w:pPr>
        <w:rPr>
          <w:rFonts w:ascii="Arial" w:hAnsi="Arial" w:cs="Arial"/>
          <w:sz w:val="22"/>
          <w:szCs w:val="22"/>
        </w:rPr>
      </w:pPr>
    </w:p>
    <w:p w:rsidR="00460F90" w:rsidRPr="00901DE9" w:rsidRDefault="00460F90" w:rsidP="00460F90">
      <w:pPr>
        <w:pStyle w:val="ListParagraph"/>
        <w:numPr>
          <w:ilvl w:val="0"/>
          <w:numId w:val="6"/>
        </w:numPr>
      </w:pPr>
      <w:r w:rsidRPr="00901DE9">
        <w:rPr>
          <w:noProof/>
        </w:rPr>
        <w:drawing>
          <wp:anchor distT="0" distB="0" distL="114935" distR="114935" simplePos="0" relativeHeight="251664384" behindDoc="0" locked="0" layoutInCell="1" allowOverlap="1">
            <wp:simplePos x="0" y="0"/>
            <wp:positionH relativeFrom="column">
              <wp:posOffset>3219450</wp:posOffset>
            </wp:positionH>
            <wp:positionV relativeFrom="paragraph">
              <wp:posOffset>508000</wp:posOffset>
            </wp:positionV>
            <wp:extent cx="207010" cy="203200"/>
            <wp:effectExtent l="19050" t="0" r="2540" b="0"/>
            <wp:wrapNone/>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7" cstate="print"/>
                    <a:srcRect/>
                    <a:stretch>
                      <a:fillRect/>
                    </a:stretch>
                  </pic:blipFill>
                  <pic:spPr bwMode="auto">
                    <a:xfrm>
                      <a:off x="0" y="0"/>
                      <a:ext cx="207010" cy="203200"/>
                    </a:xfrm>
                    <a:prstGeom prst="rect">
                      <a:avLst/>
                    </a:prstGeom>
                    <a:solidFill>
                      <a:srgbClr val="FFFFFF"/>
                    </a:solidFill>
                    <a:ln w="9525">
                      <a:noFill/>
                      <a:miter lim="800000"/>
                      <a:headEnd/>
                      <a:tailEnd/>
                    </a:ln>
                  </pic:spPr>
                </pic:pic>
              </a:graphicData>
            </a:graphic>
          </wp:anchor>
        </w:drawing>
      </w:r>
      <w:r w:rsidRPr="00901DE9">
        <w:t xml:space="preserve">The main section of the window displays the two forms used to create Work Requests: </w:t>
      </w:r>
      <w:proofErr w:type="spellStart"/>
      <w:r w:rsidRPr="00901DE9">
        <w:t>WRDashboard</w:t>
      </w:r>
      <w:proofErr w:type="spellEnd"/>
      <w:r w:rsidRPr="00901DE9">
        <w:t xml:space="preserve"> and TOC Requests.  The bottom section of the window displays the Record Control, which is used to view and select existing incidents.</w:t>
      </w:r>
    </w:p>
    <w:p w:rsidR="00460F90" w:rsidRPr="00901DE9" w:rsidRDefault="00460F90" w:rsidP="00460F90">
      <w:pPr>
        <w:pStyle w:val="ListParagraph"/>
        <w:numPr>
          <w:ilvl w:val="0"/>
          <w:numId w:val="6"/>
        </w:numPr>
      </w:pPr>
      <w:r w:rsidRPr="00901DE9">
        <w:t xml:space="preserve">If this window does not appear, click         or select More Forms from the Forms drop down menu. The following window will appear: </w:t>
      </w:r>
    </w:p>
    <w:p w:rsidR="00460F90" w:rsidRPr="00901DE9" w:rsidRDefault="00460F90" w:rsidP="00460F90">
      <w:pPr>
        <w:rPr>
          <w:rFonts w:ascii="Arial" w:hAnsi="Arial" w:cs="Arial"/>
          <w:sz w:val="22"/>
          <w:szCs w:val="22"/>
        </w:rPr>
      </w:pPr>
    </w:p>
    <w:p w:rsidR="00460F90" w:rsidRPr="00901DE9" w:rsidRDefault="00460F90" w:rsidP="00460F90">
      <w:pPr>
        <w:ind w:left="360"/>
        <w:rPr>
          <w:rFonts w:ascii="Arial" w:hAnsi="Arial" w:cs="Arial"/>
          <w:sz w:val="22"/>
          <w:szCs w:val="22"/>
        </w:rPr>
      </w:pPr>
      <w:r w:rsidRPr="00901DE9">
        <w:rPr>
          <w:rFonts w:ascii="Arial" w:hAnsi="Arial" w:cs="Arial"/>
          <w:noProof/>
          <w:sz w:val="22"/>
          <w:szCs w:val="22"/>
          <w:lang w:eastAsia="en-US"/>
        </w:rPr>
        <w:drawing>
          <wp:anchor distT="0" distB="0" distL="114935" distR="114935" simplePos="0" relativeHeight="251665408" behindDoc="0" locked="0" layoutInCell="1" allowOverlap="1">
            <wp:simplePos x="0" y="0"/>
            <wp:positionH relativeFrom="column">
              <wp:posOffset>561975</wp:posOffset>
            </wp:positionH>
            <wp:positionV relativeFrom="paragraph">
              <wp:posOffset>8255</wp:posOffset>
            </wp:positionV>
            <wp:extent cx="2284095" cy="1304925"/>
            <wp:effectExtent l="19050" t="0" r="1905" b="0"/>
            <wp:wrapNone/>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8" cstate="print"/>
                    <a:srcRect/>
                    <a:stretch>
                      <a:fillRect/>
                    </a:stretch>
                  </pic:blipFill>
                  <pic:spPr bwMode="auto">
                    <a:xfrm>
                      <a:off x="0" y="0"/>
                      <a:ext cx="2284095" cy="1304925"/>
                    </a:xfrm>
                    <a:prstGeom prst="rect">
                      <a:avLst/>
                    </a:prstGeom>
                    <a:solidFill>
                      <a:srgbClr val="FFFFFF"/>
                    </a:solidFill>
                    <a:ln w="9525">
                      <a:noFill/>
                      <a:miter lim="800000"/>
                      <a:headEnd/>
                      <a:tailEnd/>
                    </a:ln>
                  </pic:spPr>
                </pic:pic>
              </a:graphicData>
            </a:graphic>
          </wp:anchor>
        </w:drawing>
      </w:r>
    </w:p>
    <w:p w:rsidR="00460F90" w:rsidRPr="00901DE9" w:rsidRDefault="00460F90" w:rsidP="00460F90">
      <w:pPr>
        <w:ind w:left="360"/>
        <w:rPr>
          <w:rFonts w:ascii="Arial" w:hAnsi="Arial" w:cs="Arial"/>
          <w:sz w:val="22"/>
          <w:szCs w:val="22"/>
        </w:rPr>
      </w:pPr>
      <w:r w:rsidRPr="00901DE9">
        <w:rPr>
          <w:rFonts w:ascii="Arial" w:hAnsi="Arial" w:cs="Arial"/>
          <w:sz w:val="22"/>
          <w:szCs w:val="22"/>
        </w:rPr>
        <w:t xml:space="preserve">                                                                       Select WR Dashboard and/or </w:t>
      </w:r>
    </w:p>
    <w:p w:rsidR="00460F90" w:rsidRPr="00901DE9" w:rsidRDefault="00460F90" w:rsidP="00460F90">
      <w:pPr>
        <w:rPr>
          <w:rFonts w:ascii="Arial" w:hAnsi="Arial" w:cs="Arial"/>
          <w:sz w:val="22"/>
          <w:szCs w:val="22"/>
        </w:rPr>
      </w:pPr>
      <w:r w:rsidRPr="00901DE9">
        <w:rPr>
          <w:rFonts w:ascii="Arial" w:hAnsi="Arial" w:cs="Arial"/>
          <w:sz w:val="22"/>
          <w:szCs w:val="22"/>
        </w:rPr>
        <w:t xml:space="preserve">                                                                            </w:t>
      </w:r>
      <w:r w:rsidR="00F95274" w:rsidRPr="00901DE9">
        <w:rPr>
          <w:rFonts w:ascii="Arial" w:hAnsi="Arial" w:cs="Arial"/>
          <w:sz w:val="22"/>
          <w:szCs w:val="22"/>
        </w:rPr>
        <w:t xml:space="preserve"> TOC Requests and click Open</w:t>
      </w:r>
      <w:r w:rsidRPr="00901DE9">
        <w:rPr>
          <w:rFonts w:ascii="Arial" w:hAnsi="Arial" w:cs="Arial"/>
          <w:sz w:val="22"/>
          <w:szCs w:val="22"/>
        </w:rPr>
        <w:t>.</w:t>
      </w:r>
    </w:p>
    <w:p w:rsidR="00460F90" w:rsidRPr="00901DE9" w:rsidRDefault="00460F90" w:rsidP="00460F90">
      <w:pPr>
        <w:ind w:left="360"/>
        <w:rPr>
          <w:rFonts w:ascii="Arial" w:hAnsi="Arial" w:cs="Arial"/>
          <w:sz w:val="22"/>
          <w:szCs w:val="22"/>
        </w:rPr>
      </w:pPr>
    </w:p>
    <w:p w:rsidR="00460F90" w:rsidRPr="00901DE9" w:rsidRDefault="00460F90" w:rsidP="00460F90">
      <w:pPr>
        <w:ind w:left="360"/>
        <w:rPr>
          <w:rFonts w:ascii="Arial" w:hAnsi="Arial" w:cs="Arial"/>
          <w:sz w:val="22"/>
          <w:szCs w:val="22"/>
        </w:rPr>
      </w:pPr>
    </w:p>
    <w:p w:rsidR="00460F90" w:rsidRPr="00901DE9" w:rsidRDefault="00460F90" w:rsidP="00460F90">
      <w:pPr>
        <w:ind w:left="360"/>
        <w:rPr>
          <w:rFonts w:ascii="Arial" w:hAnsi="Arial" w:cs="Arial"/>
          <w:sz w:val="22"/>
          <w:szCs w:val="22"/>
        </w:rPr>
      </w:pPr>
    </w:p>
    <w:p w:rsidR="00460F90" w:rsidRPr="00901DE9" w:rsidRDefault="00460F90" w:rsidP="00460F90">
      <w:pPr>
        <w:rPr>
          <w:rFonts w:ascii="Arial" w:hAnsi="Arial" w:cs="Arial"/>
          <w:sz w:val="22"/>
          <w:szCs w:val="22"/>
        </w:rPr>
      </w:pPr>
    </w:p>
    <w:p w:rsidR="00460F90" w:rsidRPr="00901DE9" w:rsidRDefault="00460F90" w:rsidP="00460F90">
      <w:pPr>
        <w:rPr>
          <w:rFonts w:ascii="Arial" w:hAnsi="Arial" w:cs="Arial"/>
          <w:sz w:val="22"/>
          <w:szCs w:val="22"/>
        </w:rPr>
      </w:pPr>
    </w:p>
    <w:p w:rsidR="00460F90" w:rsidRPr="00901DE9" w:rsidRDefault="00460F90" w:rsidP="00460F90">
      <w:pPr>
        <w:rPr>
          <w:rFonts w:ascii="Arial" w:hAnsi="Arial" w:cs="Arial"/>
          <w:sz w:val="22"/>
          <w:szCs w:val="22"/>
        </w:rPr>
      </w:pPr>
    </w:p>
    <w:p w:rsidR="00460F90" w:rsidRPr="00901DE9" w:rsidRDefault="00460F90" w:rsidP="00460F90">
      <w:pPr>
        <w:pStyle w:val="ListParagraph"/>
        <w:numPr>
          <w:ilvl w:val="0"/>
          <w:numId w:val="6"/>
        </w:numPr>
      </w:pPr>
      <w:r w:rsidRPr="00901DE9">
        <w:t>If the Record control section at the bottom of the form does not appear, from the menu bar, click View</w:t>
      </w:r>
      <w:r w:rsidRPr="00901DE9">
        <w:sym w:font="Wingdings" w:char="F0E0"/>
      </w:r>
      <w:r w:rsidRPr="00901DE9">
        <w:t>Record Control.</w:t>
      </w:r>
    </w:p>
    <w:p w:rsidR="00460F90" w:rsidRPr="00901DE9" w:rsidRDefault="00460F90" w:rsidP="00460F90">
      <w:pPr>
        <w:pStyle w:val="ListParagraph"/>
        <w:numPr>
          <w:ilvl w:val="0"/>
          <w:numId w:val="6"/>
        </w:numPr>
      </w:pPr>
      <w:r w:rsidRPr="00901DE9">
        <w:t>The number of records displayed in the Record Control can be filtered by using the Filter Selector at the top of the form, or from the menu bar by selecting Filters</w:t>
      </w:r>
      <w:r w:rsidRPr="00901DE9">
        <w:sym w:font="Wingdings" w:char="F0E0"/>
      </w:r>
      <w:r w:rsidRPr="00901DE9">
        <w:t>Replace Active Filter With.  There are several filter choices such as Open Work Orders Last 30 Days, Requests with No Associated Work Order, etc.</w:t>
      </w:r>
    </w:p>
    <w:p w:rsidR="00460F90" w:rsidRPr="00901DE9" w:rsidRDefault="00460F90" w:rsidP="00460F90">
      <w:pPr>
        <w:pStyle w:val="ListParagraph"/>
        <w:numPr>
          <w:ilvl w:val="0"/>
          <w:numId w:val="6"/>
        </w:numPr>
        <w:rPr>
          <w:sz w:val="24"/>
          <w:szCs w:val="24"/>
        </w:rPr>
      </w:pPr>
      <w:r w:rsidRPr="00901DE9">
        <w:rPr>
          <w:sz w:val="24"/>
          <w:szCs w:val="24"/>
        </w:rPr>
        <w:t>When you select a record in Record Control, its info is displayed on the TOC Requests form.</w:t>
      </w:r>
    </w:p>
    <w:p w:rsidR="00460F90" w:rsidRPr="00901DE9" w:rsidRDefault="00460F90" w:rsidP="00460F90">
      <w:pPr>
        <w:rPr>
          <w:rFonts w:ascii="Arial" w:hAnsi="Arial" w:cs="Arial"/>
          <w:szCs w:val="24"/>
        </w:rPr>
      </w:pPr>
    </w:p>
    <w:p w:rsidR="00460F90" w:rsidRPr="00901DE9" w:rsidRDefault="00460F90" w:rsidP="00460F90">
      <w:pPr>
        <w:rPr>
          <w:rFonts w:ascii="Arial" w:hAnsi="Arial" w:cs="Arial"/>
          <w:szCs w:val="24"/>
        </w:rPr>
      </w:pPr>
    </w:p>
    <w:p w:rsidR="00460F90" w:rsidRPr="00901DE9" w:rsidRDefault="00460F90" w:rsidP="00460F90">
      <w:pPr>
        <w:numPr>
          <w:ilvl w:val="0"/>
          <w:numId w:val="2"/>
        </w:numPr>
        <w:tabs>
          <w:tab w:val="left" w:pos="360"/>
        </w:tabs>
        <w:ind w:left="360" w:hanging="360"/>
        <w:rPr>
          <w:rFonts w:ascii="Arial" w:hAnsi="Arial" w:cs="Arial"/>
        </w:rPr>
      </w:pPr>
      <w:r w:rsidRPr="00901DE9">
        <w:rPr>
          <w:rFonts w:ascii="Arial" w:hAnsi="Arial" w:cs="Arial"/>
        </w:rPr>
        <w:t xml:space="preserve">With the </w:t>
      </w:r>
      <w:proofErr w:type="spellStart"/>
      <w:r w:rsidRPr="00901DE9">
        <w:rPr>
          <w:rFonts w:ascii="Arial" w:hAnsi="Arial" w:cs="Arial"/>
        </w:rPr>
        <w:t>WRDashboard</w:t>
      </w:r>
      <w:proofErr w:type="spellEnd"/>
      <w:r w:rsidRPr="00901DE9">
        <w:rPr>
          <w:rFonts w:ascii="Arial" w:hAnsi="Arial" w:cs="Arial"/>
        </w:rPr>
        <w:t xml:space="preserve"> form displayed, select a region from the Regions list, and select an equipment type from the Equipment Type dropdown.  Click Load </w:t>
      </w:r>
      <w:proofErr w:type="gramStart"/>
      <w:r w:rsidRPr="00901DE9">
        <w:rPr>
          <w:rFonts w:ascii="Arial" w:hAnsi="Arial" w:cs="Arial"/>
        </w:rPr>
        <w:t>Devices,</w:t>
      </w:r>
      <w:proofErr w:type="gramEnd"/>
      <w:r w:rsidRPr="00901DE9">
        <w:rPr>
          <w:rFonts w:ascii="Arial" w:hAnsi="Arial" w:cs="Arial"/>
        </w:rPr>
        <w:t xml:space="preserve"> and the list view to the right will populate with the devices located in the selected region.  </w:t>
      </w:r>
      <w:r w:rsidRPr="00901DE9">
        <w:rPr>
          <w:rFonts w:ascii="Arial" w:hAnsi="Arial" w:cs="Arial"/>
          <w:i/>
        </w:rPr>
        <w:t>Note: If the desired device does not appear in the correct region, try selecting “No Region Assigned” and click Load Devices again.</w:t>
      </w:r>
    </w:p>
    <w:p w:rsidR="00460F90" w:rsidRPr="00901DE9" w:rsidRDefault="00460F90" w:rsidP="00460F90">
      <w:pPr>
        <w:rPr>
          <w:rFonts w:ascii="Arial" w:hAnsi="Arial" w:cs="Arial"/>
        </w:rPr>
      </w:pPr>
    </w:p>
    <w:p w:rsidR="00460F90" w:rsidRPr="00901DE9" w:rsidRDefault="00460F90" w:rsidP="00460F90">
      <w:pPr>
        <w:numPr>
          <w:ilvl w:val="0"/>
          <w:numId w:val="2"/>
        </w:numPr>
        <w:tabs>
          <w:tab w:val="left" w:pos="360"/>
        </w:tabs>
        <w:spacing w:before="120"/>
        <w:ind w:left="360" w:hanging="360"/>
        <w:jc w:val="both"/>
        <w:rPr>
          <w:rFonts w:ascii="Arial" w:hAnsi="Arial" w:cs="Arial"/>
          <w:i/>
        </w:rPr>
      </w:pPr>
      <w:r w:rsidRPr="00901DE9">
        <w:rPr>
          <w:rFonts w:ascii="Arial" w:hAnsi="Arial" w:cs="Arial"/>
        </w:rPr>
        <w:t>Select the appropriate device from the list view.  If there is an existing, open request for the selected device, it will display in the Record Control section of the screen</w:t>
      </w:r>
      <w:r w:rsidRPr="00901DE9">
        <w:rPr>
          <w:rFonts w:ascii="Arial" w:hAnsi="Arial" w:cs="Arial"/>
          <w:i/>
        </w:rPr>
        <w:t>.  If there is an existing open request for the same issue, do not create a duplicate request.</w:t>
      </w:r>
      <w:r w:rsidRPr="00901DE9">
        <w:rPr>
          <w:rFonts w:ascii="Arial" w:hAnsi="Arial" w:cs="Arial"/>
        </w:rPr>
        <w:t xml:space="preserve">  If there are no open requests for this device, the following message will appear:</w:t>
      </w:r>
    </w:p>
    <w:p w:rsidR="00460F90" w:rsidRPr="00901DE9" w:rsidRDefault="00460F90" w:rsidP="00460F90">
      <w:pPr>
        <w:pStyle w:val="ListParagraph"/>
        <w:rPr>
          <w:i/>
        </w:rPr>
      </w:pPr>
    </w:p>
    <w:p w:rsidR="00460F90" w:rsidRPr="00901DE9" w:rsidRDefault="00460F90" w:rsidP="00460F90">
      <w:pPr>
        <w:spacing w:before="120"/>
        <w:jc w:val="center"/>
        <w:rPr>
          <w:rFonts w:ascii="Arial" w:hAnsi="Arial" w:cs="Arial"/>
        </w:rPr>
      </w:pPr>
      <w:r w:rsidRPr="00901DE9">
        <w:rPr>
          <w:rFonts w:ascii="Arial" w:hAnsi="Arial" w:cs="Arial"/>
          <w:noProof/>
          <w:lang w:eastAsia="en-US"/>
        </w:rPr>
        <w:drawing>
          <wp:inline distT="0" distB="0" distL="0" distR="0">
            <wp:extent cx="2425700" cy="1206500"/>
            <wp:effectExtent l="19050" t="0" r="0" b="0"/>
            <wp:docPr id="2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2425700" cy="1206500"/>
                    </a:xfrm>
                    <a:prstGeom prst="rect">
                      <a:avLst/>
                    </a:prstGeom>
                    <a:noFill/>
                    <a:ln w="9525">
                      <a:noFill/>
                      <a:miter lim="800000"/>
                      <a:headEnd/>
                      <a:tailEnd/>
                    </a:ln>
                  </pic:spPr>
                </pic:pic>
              </a:graphicData>
            </a:graphic>
          </wp:inline>
        </w:drawing>
      </w:r>
    </w:p>
    <w:p w:rsidR="00460F90" w:rsidRPr="00901DE9" w:rsidRDefault="00460F90" w:rsidP="00460F90">
      <w:pPr>
        <w:spacing w:before="120"/>
        <w:rPr>
          <w:rFonts w:ascii="Arial" w:hAnsi="Arial" w:cs="Arial"/>
        </w:rPr>
      </w:pPr>
      <w:r w:rsidRPr="00901DE9">
        <w:rPr>
          <w:rFonts w:ascii="Arial" w:hAnsi="Arial" w:cs="Arial"/>
        </w:rPr>
        <w:t xml:space="preserve">5.   Click OK, </w:t>
      </w:r>
      <w:proofErr w:type="gramStart"/>
      <w:r w:rsidRPr="00901DE9">
        <w:rPr>
          <w:rFonts w:ascii="Arial" w:hAnsi="Arial" w:cs="Arial"/>
        </w:rPr>
        <w:t>then</w:t>
      </w:r>
      <w:proofErr w:type="gramEnd"/>
      <w:r w:rsidRPr="00901DE9">
        <w:rPr>
          <w:rFonts w:ascii="Arial" w:hAnsi="Arial" w:cs="Arial"/>
        </w:rPr>
        <w:t xml:space="preserve"> click New Work Request on the </w:t>
      </w:r>
      <w:proofErr w:type="spellStart"/>
      <w:r w:rsidRPr="00901DE9">
        <w:rPr>
          <w:rFonts w:ascii="Arial" w:hAnsi="Arial" w:cs="Arial"/>
        </w:rPr>
        <w:t>WRDashboard</w:t>
      </w:r>
      <w:proofErr w:type="spellEnd"/>
      <w:r w:rsidRPr="00901DE9">
        <w:rPr>
          <w:rFonts w:ascii="Arial" w:hAnsi="Arial" w:cs="Arial"/>
        </w:rPr>
        <w:t xml:space="preserve"> form.  The TOC Requests fo</w:t>
      </w:r>
      <w:r w:rsidR="001A7582" w:rsidRPr="00901DE9">
        <w:rPr>
          <w:rFonts w:ascii="Arial" w:hAnsi="Arial" w:cs="Arial"/>
        </w:rPr>
        <w:t>r</w:t>
      </w:r>
      <w:r w:rsidRPr="00901DE9">
        <w:rPr>
          <w:rFonts w:ascii="Arial" w:hAnsi="Arial" w:cs="Arial"/>
        </w:rPr>
        <w:t>m will display, with a new Work Request started for the selected device.</w:t>
      </w:r>
    </w:p>
    <w:p w:rsidR="00460F90" w:rsidRPr="00901DE9" w:rsidRDefault="00460F90" w:rsidP="00460F90">
      <w:pPr>
        <w:spacing w:before="120"/>
        <w:rPr>
          <w:rFonts w:ascii="Arial" w:hAnsi="Arial" w:cs="Arial"/>
          <w:sz w:val="22"/>
          <w:szCs w:val="22"/>
        </w:rPr>
      </w:pPr>
      <w:r w:rsidRPr="00901DE9">
        <w:rPr>
          <w:rFonts w:ascii="Arial" w:hAnsi="Arial" w:cs="Arial"/>
          <w:noProof/>
          <w:sz w:val="22"/>
          <w:szCs w:val="22"/>
          <w:lang w:eastAsia="en-US"/>
        </w:rPr>
        <w:lastRenderedPageBreak/>
        <w:drawing>
          <wp:inline distT="0" distB="0" distL="0" distR="0">
            <wp:extent cx="5943600" cy="4637246"/>
            <wp:effectExtent l="19050" t="0" r="0" b="0"/>
            <wp:docPr id="2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5943600" cy="4637246"/>
                    </a:xfrm>
                    <a:prstGeom prst="rect">
                      <a:avLst/>
                    </a:prstGeom>
                    <a:noFill/>
                    <a:ln w="9525">
                      <a:noFill/>
                      <a:miter lim="800000"/>
                      <a:headEnd/>
                      <a:tailEnd/>
                    </a:ln>
                  </pic:spPr>
                </pic:pic>
              </a:graphicData>
            </a:graphic>
          </wp:inline>
        </w:drawing>
      </w:r>
    </w:p>
    <w:p w:rsidR="00460F90" w:rsidRPr="00901DE9" w:rsidRDefault="00460F90" w:rsidP="00460F90">
      <w:pPr>
        <w:spacing w:before="120"/>
        <w:rPr>
          <w:rFonts w:ascii="Arial" w:hAnsi="Arial" w:cs="Arial"/>
          <w:sz w:val="22"/>
          <w:szCs w:val="22"/>
        </w:rPr>
      </w:pPr>
    </w:p>
    <w:p w:rsidR="00460F90" w:rsidRPr="00901DE9" w:rsidRDefault="00460F90" w:rsidP="00460F90">
      <w:pPr>
        <w:spacing w:before="120"/>
        <w:rPr>
          <w:rFonts w:ascii="Arial" w:hAnsi="Arial" w:cs="Arial"/>
          <w:sz w:val="22"/>
          <w:szCs w:val="22"/>
        </w:rPr>
      </w:pPr>
      <w:r w:rsidRPr="00901DE9">
        <w:rPr>
          <w:rFonts w:ascii="Arial" w:hAnsi="Arial" w:cs="Arial"/>
          <w:sz w:val="22"/>
          <w:szCs w:val="22"/>
        </w:rPr>
        <w:t>6.  If someone other than you reported the problem, enter their name and phone number under Requestor’s Information. If you are reporting the problem, this section should remain blank.</w:t>
      </w:r>
    </w:p>
    <w:p w:rsidR="00460F90" w:rsidRPr="00901DE9" w:rsidRDefault="00460F90" w:rsidP="00460F90">
      <w:pPr>
        <w:jc w:val="both"/>
        <w:rPr>
          <w:rFonts w:ascii="Arial" w:hAnsi="Arial" w:cs="Arial"/>
          <w:sz w:val="22"/>
          <w:szCs w:val="22"/>
        </w:rPr>
      </w:pPr>
      <w:r w:rsidRPr="00901DE9">
        <w:rPr>
          <w:rFonts w:ascii="Arial" w:hAnsi="Arial" w:cs="Arial"/>
          <w:sz w:val="22"/>
          <w:szCs w:val="22"/>
        </w:rPr>
        <w:t xml:space="preserve"> </w:t>
      </w:r>
    </w:p>
    <w:p w:rsidR="00460F90" w:rsidRDefault="00460F90" w:rsidP="00460F90">
      <w:pPr>
        <w:ind w:left="360"/>
        <w:jc w:val="both"/>
      </w:pPr>
      <w:r>
        <w:rPr>
          <w:noProof/>
          <w:lang w:eastAsia="en-US"/>
        </w:rPr>
        <w:drawing>
          <wp:inline distT="0" distB="0" distL="0" distR="0">
            <wp:extent cx="3111500" cy="1803400"/>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3111500" cy="1803400"/>
                    </a:xfrm>
                    <a:prstGeom prst="rect">
                      <a:avLst/>
                    </a:prstGeom>
                    <a:solidFill>
                      <a:srgbClr val="FFFFFF"/>
                    </a:solidFill>
                    <a:ln w="9525">
                      <a:noFill/>
                      <a:miter lim="800000"/>
                      <a:headEnd/>
                      <a:tailEnd/>
                    </a:ln>
                  </pic:spPr>
                </pic:pic>
              </a:graphicData>
            </a:graphic>
          </wp:inline>
        </w:drawing>
      </w:r>
    </w:p>
    <w:p w:rsidR="00460F90" w:rsidRPr="00901DE9" w:rsidRDefault="00856793" w:rsidP="00856793">
      <w:pPr>
        <w:pageBreakBefore/>
        <w:tabs>
          <w:tab w:val="left" w:pos="360"/>
        </w:tabs>
        <w:spacing w:before="120"/>
        <w:jc w:val="both"/>
        <w:rPr>
          <w:rFonts w:ascii="Arial" w:hAnsi="Arial" w:cs="Arial"/>
          <w:i/>
          <w:sz w:val="22"/>
          <w:szCs w:val="22"/>
        </w:rPr>
      </w:pPr>
      <w:r w:rsidRPr="00901DE9">
        <w:rPr>
          <w:rFonts w:ascii="Arial" w:hAnsi="Arial" w:cs="Arial"/>
          <w:sz w:val="22"/>
          <w:szCs w:val="22"/>
        </w:rPr>
        <w:lastRenderedPageBreak/>
        <w:t xml:space="preserve">7. </w:t>
      </w:r>
      <w:r w:rsidR="00460F90" w:rsidRPr="00901DE9">
        <w:rPr>
          <w:rFonts w:ascii="Arial" w:hAnsi="Arial" w:cs="Arial"/>
          <w:sz w:val="22"/>
          <w:szCs w:val="22"/>
        </w:rPr>
        <w:t xml:space="preserve">Under Trouble Reported, select the appropriate issue from the Issue drop down menu; select STOC from the Department drop down menu; and provide a brief description of the problem in the details section.  </w:t>
      </w:r>
      <w:r w:rsidR="00460F90" w:rsidRPr="00901DE9">
        <w:rPr>
          <w:rFonts w:ascii="Arial" w:hAnsi="Arial" w:cs="Arial"/>
          <w:i/>
          <w:sz w:val="22"/>
          <w:szCs w:val="22"/>
        </w:rPr>
        <w:t>Note: if converting to a Work Order, select the appropriate responder (usually Tapco or a WisDOT employee) from the Assigned To dropdown.</w:t>
      </w:r>
    </w:p>
    <w:p w:rsidR="00460F90" w:rsidRPr="00901DE9" w:rsidRDefault="00460F90" w:rsidP="00460F90">
      <w:pPr>
        <w:jc w:val="both"/>
        <w:rPr>
          <w:rFonts w:ascii="Arial" w:hAnsi="Arial" w:cs="Arial"/>
          <w:sz w:val="22"/>
          <w:szCs w:val="22"/>
        </w:rPr>
      </w:pPr>
      <w:r w:rsidRPr="00901DE9">
        <w:rPr>
          <w:rFonts w:ascii="Arial" w:hAnsi="Arial" w:cs="Arial"/>
          <w:sz w:val="22"/>
          <w:szCs w:val="22"/>
        </w:rPr>
        <w:t xml:space="preserve">  </w:t>
      </w:r>
    </w:p>
    <w:p w:rsidR="00460F90" w:rsidRPr="00901DE9" w:rsidRDefault="00365DE4" w:rsidP="00460F90">
      <w:pPr>
        <w:ind w:left="360"/>
        <w:jc w:val="both"/>
        <w:rPr>
          <w:rFonts w:ascii="Arial" w:hAnsi="Arial" w:cs="Arial"/>
          <w:sz w:val="22"/>
          <w:szCs w:val="22"/>
        </w:rPr>
      </w:pPr>
      <w:r>
        <w:rPr>
          <w:rFonts w:ascii="Arial" w:hAnsi="Arial" w:cs="Arial"/>
          <w:sz w:val="22"/>
          <w:szCs w:val="22"/>
        </w:rPr>
        <w:pict>
          <v:rect id="_x0000_s1026" style="position:absolute;left:0;text-align:left;margin-left:18pt;margin-top:46.8pt;width:318pt;height:126pt;z-index:251667456;v-text-anchor:middle" filled="f" strokecolor="red" strokeweight=".53mm">
            <v:stroke color2="aqua"/>
          </v:rect>
        </w:pict>
      </w:r>
      <w:r w:rsidR="00460F90" w:rsidRPr="00901DE9">
        <w:rPr>
          <w:rFonts w:ascii="Arial" w:hAnsi="Arial" w:cs="Arial"/>
          <w:noProof/>
          <w:sz w:val="22"/>
          <w:szCs w:val="22"/>
          <w:lang w:eastAsia="en-US"/>
        </w:rPr>
        <w:drawing>
          <wp:inline distT="0" distB="0" distL="0" distR="0">
            <wp:extent cx="4025900" cy="31750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 cstate="print"/>
                    <a:srcRect/>
                    <a:stretch>
                      <a:fillRect/>
                    </a:stretch>
                  </pic:blipFill>
                  <pic:spPr bwMode="auto">
                    <a:xfrm>
                      <a:off x="0" y="0"/>
                      <a:ext cx="4025900" cy="3175000"/>
                    </a:xfrm>
                    <a:prstGeom prst="rect">
                      <a:avLst/>
                    </a:prstGeom>
                    <a:solidFill>
                      <a:srgbClr val="FFFFFF"/>
                    </a:solidFill>
                    <a:ln w="9525">
                      <a:noFill/>
                      <a:miter lim="800000"/>
                      <a:headEnd/>
                      <a:tailEnd/>
                    </a:ln>
                  </pic:spPr>
                </pic:pic>
              </a:graphicData>
            </a:graphic>
          </wp:inline>
        </w:drawing>
      </w:r>
    </w:p>
    <w:p w:rsidR="00460F90" w:rsidRPr="00901DE9" w:rsidRDefault="00460F90" w:rsidP="00460F90">
      <w:pPr>
        <w:rPr>
          <w:rFonts w:ascii="Arial" w:hAnsi="Arial" w:cs="Arial"/>
          <w:sz w:val="22"/>
          <w:szCs w:val="22"/>
        </w:rPr>
      </w:pPr>
    </w:p>
    <w:p w:rsidR="00460F90" w:rsidRPr="00901DE9" w:rsidRDefault="00856793" w:rsidP="00856793">
      <w:pPr>
        <w:tabs>
          <w:tab w:val="left" w:pos="360"/>
        </w:tabs>
        <w:spacing w:before="120"/>
        <w:jc w:val="both"/>
        <w:rPr>
          <w:rFonts w:ascii="Arial" w:hAnsi="Arial" w:cs="Arial"/>
          <w:sz w:val="22"/>
          <w:szCs w:val="22"/>
        </w:rPr>
      </w:pPr>
      <w:r w:rsidRPr="00901DE9">
        <w:rPr>
          <w:rFonts w:ascii="Arial" w:hAnsi="Arial" w:cs="Arial"/>
          <w:sz w:val="22"/>
          <w:szCs w:val="22"/>
        </w:rPr>
        <w:t xml:space="preserve">8.   </w:t>
      </w:r>
      <w:r w:rsidR="00460F90" w:rsidRPr="00901DE9">
        <w:rPr>
          <w:rFonts w:ascii="Arial" w:hAnsi="Arial" w:cs="Arial"/>
          <w:sz w:val="22"/>
          <w:szCs w:val="22"/>
        </w:rPr>
        <w:t xml:space="preserve">Select </w:t>
      </w:r>
      <w:r w:rsidR="00460F90" w:rsidRPr="00901DE9">
        <w:rPr>
          <w:rFonts w:ascii="Arial" w:hAnsi="Arial" w:cs="Arial"/>
          <w:noProof/>
          <w:sz w:val="22"/>
          <w:szCs w:val="22"/>
          <w:lang w:eastAsia="en-US"/>
        </w:rPr>
        <w:drawing>
          <wp:inline distT="0" distB="0" distL="0" distR="0">
            <wp:extent cx="1295400" cy="25400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3" cstate="print"/>
                    <a:srcRect/>
                    <a:stretch>
                      <a:fillRect/>
                    </a:stretch>
                  </pic:blipFill>
                  <pic:spPr bwMode="auto">
                    <a:xfrm>
                      <a:off x="0" y="0"/>
                      <a:ext cx="1295400" cy="254000"/>
                    </a:xfrm>
                    <a:prstGeom prst="rect">
                      <a:avLst/>
                    </a:prstGeom>
                    <a:solidFill>
                      <a:srgbClr val="FFFFFF"/>
                    </a:solidFill>
                    <a:ln w="9525">
                      <a:noFill/>
                      <a:miter lim="800000"/>
                      <a:headEnd/>
                      <a:tailEnd/>
                    </a:ln>
                  </pic:spPr>
                </pic:pic>
              </a:graphicData>
            </a:graphic>
          </wp:inline>
        </w:drawing>
      </w:r>
      <w:r w:rsidR="00460F90" w:rsidRPr="00901DE9">
        <w:rPr>
          <w:rFonts w:ascii="Arial" w:hAnsi="Arial" w:cs="Arial"/>
          <w:sz w:val="22"/>
          <w:szCs w:val="22"/>
        </w:rPr>
        <w:t xml:space="preserve"> to submit the work request. If you do not save the request it will not be entered into the database. </w:t>
      </w:r>
    </w:p>
    <w:p w:rsidR="00460F90" w:rsidRPr="00901DE9" w:rsidRDefault="00856793" w:rsidP="00856793">
      <w:pPr>
        <w:spacing w:before="120"/>
        <w:jc w:val="both"/>
        <w:rPr>
          <w:rFonts w:ascii="Arial" w:hAnsi="Arial" w:cs="Arial"/>
          <w:sz w:val="22"/>
          <w:szCs w:val="22"/>
        </w:rPr>
      </w:pPr>
      <w:r w:rsidRPr="00901DE9">
        <w:rPr>
          <w:rFonts w:ascii="Arial" w:hAnsi="Arial" w:cs="Arial"/>
          <w:sz w:val="22"/>
          <w:szCs w:val="22"/>
        </w:rPr>
        <w:t xml:space="preserve">9.  </w:t>
      </w:r>
      <w:r w:rsidR="00460F90" w:rsidRPr="00901DE9">
        <w:rPr>
          <w:rFonts w:ascii="Arial" w:hAnsi="Arial" w:cs="Arial"/>
          <w:sz w:val="22"/>
          <w:szCs w:val="22"/>
        </w:rPr>
        <w:t xml:space="preserve">If the device issue is confirmed and a Work Order is needed, click Convert Request to Work Order for Contractor. Then click Go to Work Order, and the TOC Work Orders </w:t>
      </w:r>
      <w:proofErr w:type="spellStart"/>
      <w:r w:rsidR="00460F90" w:rsidRPr="00901DE9">
        <w:rPr>
          <w:rFonts w:ascii="Arial" w:hAnsi="Arial" w:cs="Arial"/>
          <w:sz w:val="22"/>
          <w:szCs w:val="22"/>
        </w:rPr>
        <w:t>form</w:t>
      </w:r>
      <w:proofErr w:type="spellEnd"/>
      <w:r w:rsidR="00460F90" w:rsidRPr="00901DE9">
        <w:rPr>
          <w:rFonts w:ascii="Arial" w:hAnsi="Arial" w:cs="Arial"/>
          <w:sz w:val="22"/>
          <w:szCs w:val="22"/>
        </w:rPr>
        <w:t xml:space="preserve"> displays:</w:t>
      </w:r>
    </w:p>
    <w:p w:rsidR="00460F90" w:rsidRDefault="00460F90" w:rsidP="00460F90">
      <w:pPr>
        <w:spacing w:before="120"/>
        <w:ind w:left="360"/>
        <w:jc w:val="center"/>
      </w:pPr>
      <w:r>
        <w:rPr>
          <w:noProof/>
          <w:lang w:eastAsia="en-US"/>
        </w:rPr>
        <w:lastRenderedPageBreak/>
        <w:drawing>
          <wp:inline distT="0" distB="0" distL="0" distR="0">
            <wp:extent cx="5518141" cy="4305300"/>
            <wp:effectExtent l="19050" t="0" r="6359" b="0"/>
            <wp:docPr id="2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srcRect/>
                    <a:stretch>
                      <a:fillRect/>
                    </a:stretch>
                  </pic:blipFill>
                  <pic:spPr bwMode="auto">
                    <a:xfrm>
                      <a:off x="0" y="0"/>
                      <a:ext cx="5509764" cy="4298764"/>
                    </a:xfrm>
                    <a:prstGeom prst="rect">
                      <a:avLst/>
                    </a:prstGeom>
                    <a:noFill/>
                    <a:ln w="9525">
                      <a:noFill/>
                      <a:miter lim="800000"/>
                      <a:headEnd/>
                      <a:tailEnd/>
                    </a:ln>
                  </pic:spPr>
                </pic:pic>
              </a:graphicData>
            </a:graphic>
          </wp:inline>
        </w:drawing>
      </w:r>
    </w:p>
    <w:p w:rsidR="00460F90" w:rsidRPr="00901DE9" w:rsidRDefault="00460F90" w:rsidP="00460F90">
      <w:pPr>
        <w:spacing w:before="120"/>
        <w:ind w:left="360"/>
        <w:jc w:val="center"/>
        <w:rPr>
          <w:rFonts w:ascii="Arial" w:hAnsi="Arial" w:cs="Arial"/>
          <w:sz w:val="22"/>
          <w:szCs w:val="22"/>
        </w:rPr>
      </w:pPr>
    </w:p>
    <w:p w:rsidR="00460F90" w:rsidRPr="00901DE9" w:rsidRDefault="00856793" w:rsidP="00856793">
      <w:pPr>
        <w:spacing w:before="120"/>
        <w:jc w:val="both"/>
        <w:rPr>
          <w:rFonts w:ascii="Arial" w:hAnsi="Arial" w:cs="Arial"/>
          <w:sz w:val="22"/>
          <w:szCs w:val="22"/>
        </w:rPr>
      </w:pPr>
      <w:r w:rsidRPr="00901DE9">
        <w:rPr>
          <w:rFonts w:ascii="Arial" w:hAnsi="Arial" w:cs="Arial"/>
          <w:sz w:val="22"/>
          <w:szCs w:val="22"/>
        </w:rPr>
        <w:t xml:space="preserve">10. </w:t>
      </w:r>
      <w:r w:rsidR="00460F90" w:rsidRPr="00901DE9">
        <w:rPr>
          <w:rFonts w:ascii="Arial" w:hAnsi="Arial" w:cs="Arial"/>
          <w:sz w:val="22"/>
          <w:szCs w:val="22"/>
        </w:rPr>
        <w:t>Click Email Work Order, and an email will be sent to the responder who was selected in the Assigned To dropdown list (a copy is also sent to the STOC mailbox).</w:t>
      </w:r>
    </w:p>
    <w:p w:rsidR="00460F90" w:rsidRPr="00901DE9" w:rsidRDefault="00460F90" w:rsidP="00460F90">
      <w:pPr>
        <w:spacing w:before="120"/>
        <w:jc w:val="both"/>
        <w:rPr>
          <w:rFonts w:ascii="Arial" w:hAnsi="Arial" w:cs="Arial"/>
          <w:sz w:val="22"/>
          <w:szCs w:val="22"/>
        </w:rPr>
      </w:pPr>
    </w:p>
    <w:p w:rsidR="00460F90" w:rsidRPr="00901DE9" w:rsidRDefault="00460F90" w:rsidP="00460F90">
      <w:pPr>
        <w:spacing w:before="120"/>
        <w:jc w:val="both"/>
        <w:rPr>
          <w:rFonts w:ascii="Arial" w:hAnsi="Arial" w:cs="Arial"/>
          <w:b/>
          <w:sz w:val="22"/>
          <w:szCs w:val="22"/>
          <w:u w:val="single"/>
        </w:rPr>
      </w:pPr>
      <w:r w:rsidRPr="00901DE9">
        <w:rPr>
          <w:rFonts w:ascii="Arial" w:hAnsi="Arial" w:cs="Arial"/>
          <w:b/>
          <w:sz w:val="22"/>
          <w:szCs w:val="22"/>
          <w:u w:val="single"/>
        </w:rPr>
        <w:t>Cartegraph Notes</w:t>
      </w:r>
    </w:p>
    <w:p w:rsidR="00460F90" w:rsidRPr="00901DE9" w:rsidRDefault="00460F90" w:rsidP="00460F90">
      <w:pPr>
        <w:pStyle w:val="ListParagraph"/>
        <w:numPr>
          <w:ilvl w:val="0"/>
          <w:numId w:val="9"/>
        </w:numPr>
        <w:spacing w:before="120"/>
        <w:jc w:val="both"/>
        <w:rPr>
          <w:b/>
          <w:u w:val="single"/>
        </w:rPr>
      </w:pPr>
      <w:r w:rsidRPr="00901DE9">
        <w:t>Every Work Order should start out as a Request.  Work Orders and Work Requests should always have a 1:1 relationship.</w:t>
      </w:r>
    </w:p>
    <w:p w:rsidR="00460F90" w:rsidRPr="00901DE9" w:rsidRDefault="00460F90" w:rsidP="00460F90">
      <w:pPr>
        <w:pStyle w:val="ListParagraph"/>
        <w:numPr>
          <w:ilvl w:val="0"/>
          <w:numId w:val="8"/>
        </w:numPr>
        <w:spacing w:before="120"/>
        <w:jc w:val="both"/>
      </w:pPr>
      <w:r w:rsidRPr="00901DE9">
        <w:t xml:space="preserve">There is also a Dashboard form under the Work Orders tab in Work Director (if not open, refer to instructions to open </w:t>
      </w:r>
      <w:proofErr w:type="spellStart"/>
      <w:r w:rsidRPr="00901DE9">
        <w:t>WRDashboard</w:t>
      </w:r>
      <w:proofErr w:type="spellEnd"/>
      <w:r w:rsidRPr="00901DE9">
        <w:t xml:space="preserve"> form.  It can be used as an additional tool to determine if there is an open work order for a device.</w:t>
      </w:r>
    </w:p>
    <w:p w:rsidR="00460F90" w:rsidRPr="00901DE9" w:rsidRDefault="00460F90" w:rsidP="00460F90">
      <w:pPr>
        <w:pStyle w:val="ListParagraph"/>
        <w:numPr>
          <w:ilvl w:val="0"/>
          <w:numId w:val="8"/>
        </w:numPr>
        <w:spacing w:before="120"/>
        <w:jc w:val="both"/>
      </w:pPr>
      <w:r w:rsidRPr="00901DE9">
        <w:t>When Cartegraph closes, it writes all changes made back to the database.  The closing procedure takes 10-20 seconds to complete; the window will close when it is done.  Do not force it to close before complete.</w:t>
      </w:r>
    </w:p>
    <w:p w:rsidR="00460F90" w:rsidRDefault="00460F90" w:rsidP="00460F90">
      <w:pPr>
        <w:ind w:left="360"/>
      </w:pPr>
    </w:p>
    <w:p w:rsidR="00B35089" w:rsidRDefault="00B35089" w:rsidP="00460F90">
      <w:pPr>
        <w:ind w:left="360"/>
      </w:pPr>
    </w:p>
    <w:p w:rsidR="00B35089" w:rsidRDefault="00B35089" w:rsidP="00460F90">
      <w:pPr>
        <w:ind w:left="360"/>
      </w:pPr>
    </w:p>
    <w:p w:rsidR="00B35089" w:rsidRDefault="00B35089" w:rsidP="00460F90">
      <w:pPr>
        <w:ind w:left="360"/>
      </w:pPr>
    </w:p>
    <w:p w:rsidR="00B35089" w:rsidRPr="00B35089" w:rsidRDefault="00B35089" w:rsidP="00B35089">
      <w:pPr>
        <w:rPr>
          <w:rFonts w:ascii="Arial" w:hAnsi="Arial" w:cs="Arial"/>
          <w:b/>
          <w:color w:val="000000" w:themeColor="text1"/>
          <w:sz w:val="22"/>
          <w:szCs w:val="22"/>
          <w:u w:val="single"/>
        </w:rPr>
      </w:pPr>
      <w:r w:rsidRPr="00B35089">
        <w:rPr>
          <w:rFonts w:ascii="Arial" w:hAnsi="Arial" w:cs="Arial"/>
          <w:b/>
          <w:color w:val="000000" w:themeColor="text1"/>
          <w:sz w:val="22"/>
          <w:szCs w:val="22"/>
          <w:u w:val="single"/>
        </w:rPr>
        <w:lastRenderedPageBreak/>
        <w:t xml:space="preserve">To Field Complete a </w:t>
      </w:r>
      <w:r w:rsidR="00654C67">
        <w:rPr>
          <w:rFonts w:ascii="Arial" w:hAnsi="Arial" w:cs="Arial"/>
          <w:b/>
          <w:color w:val="000000" w:themeColor="text1"/>
          <w:sz w:val="22"/>
          <w:szCs w:val="22"/>
          <w:u w:val="single"/>
        </w:rPr>
        <w:t>T</w:t>
      </w:r>
      <w:r w:rsidRPr="00B35089">
        <w:rPr>
          <w:rFonts w:ascii="Arial" w:hAnsi="Arial" w:cs="Arial"/>
          <w:b/>
          <w:color w:val="000000" w:themeColor="text1"/>
          <w:sz w:val="22"/>
          <w:szCs w:val="22"/>
          <w:u w:val="single"/>
        </w:rPr>
        <w:t>icket</w:t>
      </w:r>
    </w:p>
    <w:p w:rsidR="00B35089" w:rsidRDefault="00B35089" w:rsidP="00B35089">
      <w:pPr>
        <w:rPr>
          <w:color w:val="000000" w:themeColor="text1"/>
          <w:szCs w:val="22"/>
        </w:rPr>
      </w:pPr>
    </w:p>
    <w:p w:rsidR="00654C67" w:rsidRPr="00654C67" w:rsidRDefault="00654C67" w:rsidP="00B35089">
      <w:pPr>
        <w:rPr>
          <w:rFonts w:ascii="Arial" w:hAnsi="Arial" w:cs="Arial"/>
          <w:color w:val="000000" w:themeColor="text1"/>
          <w:sz w:val="22"/>
          <w:szCs w:val="22"/>
        </w:rPr>
      </w:pPr>
      <w:r w:rsidRPr="00654C67">
        <w:rPr>
          <w:rFonts w:ascii="Arial" w:hAnsi="Arial" w:cs="Arial"/>
          <w:color w:val="000000" w:themeColor="text1"/>
          <w:sz w:val="22"/>
          <w:szCs w:val="22"/>
        </w:rPr>
        <w:t>TAPCO field staff will often call and ask that we ‘field complete’ tickets that have been assigned to them. To field complete a ticket, follow the steps below:</w:t>
      </w:r>
    </w:p>
    <w:p w:rsidR="00654C67" w:rsidRPr="00D25315" w:rsidRDefault="00654C67" w:rsidP="00B35089">
      <w:pPr>
        <w:rPr>
          <w:color w:val="000000" w:themeColor="text1"/>
          <w:szCs w:val="22"/>
        </w:rPr>
      </w:pPr>
    </w:p>
    <w:p w:rsidR="00B35089" w:rsidRPr="00B35089" w:rsidRDefault="00B35089" w:rsidP="00B35089">
      <w:pPr>
        <w:rPr>
          <w:rFonts w:ascii="Arial" w:hAnsi="Arial" w:cs="Arial"/>
          <w:color w:val="000000" w:themeColor="text1"/>
          <w:sz w:val="22"/>
          <w:szCs w:val="22"/>
        </w:rPr>
      </w:pPr>
      <w:r w:rsidRPr="00B35089">
        <w:rPr>
          <w:rFonts w:ascii="Arial" w:hAnsi="Arial" w:cs="Arial"/>
          <w:color w:val="000000" w:themeColor="text1"/>
          <w:sz w:val="22"/>
          <w:szCs w:val="22"/>
        </w:rPr>
        <w:t>Screenshot of Work Orders section</w:t>
      </w:r>
      <w:r w:rsidR="00A852C0">
        <w:rPr>
          <w:rFonts w:ascii="Arial" w:hAnsi="Arial" w:cs="Arial"/>
          <w:color w:val="000000" w:themeColor="text1"/>
          <w:sz w:val="22"/>
          <w:szCs w:val="22"/>
        </w:rPr>
        <w:t xml:space="preserve"> provided below</w:t>
      </w:r>
      <w:r w:rsidRPr="00B35089">
        <w:rPr>
          <w:rFonts w:ascii="Arial" w:hAnsi="Arial" w:cs="Arial"/>
          <w:color w:val="000000" w:themeColor="text1"/>
          <w:sz w:val="22"/>
          <w:szCs w:val="22"/>
        </w:rPr>
        <w:t xml:space="preserve">.  Access this section by clicking on the Work Orders tab located to </w:t>
      </w:r>
      <w:r w:rsidR="00A852C0">
        <w:rPr>
          <w:rFonts w:ascii="Arial" w:hAnsi="Arial" w:cs="Arial"/>
          <w:color w:val="000000" w:themeColor="text1"/>
          <w:sz w:val="22"/>
          <w:szCs w:val="22"/>
        </w:rPr>
        <w:t xml:space="preserve">on the </w:t>
      </w:r>
      <w:r w:rsidRPr="00B35089">
        <w:rPr>
          <w:rFonts w:ascii="Arial" w:hAnsi="Arial" w:cs="Arial"/>
          <w:color w:val="000000" w:themeColor="text1"/>
          <w:sz w:val="22"/>
          <w:szCs w:val="22"/>
        </w:rPr>
        <w:t xml:space="preserve">left </w:t>
      </w:r>
      <w:r w:rsidR="00A852C0">
        <w:rPr>
          <w:rFonts w:ascii="Arial" w:hAnsi="Arial" w:cs="Arial"/>
          <w:color w:val="000000" w:themeColor="text1"/>
          <w:sz w:val="22"/>
          <w:szCs w:val="22"/>
        </w:rPr>
        <w:t xml:space="preserve">side </w:t>
      </w:r>
      <w:r w:rsidRPr="00B35089">
        <w:rPr>
          <w:rFonts w:ascii="Arial" w:hAnsi="Arial" w:cs="Arial"/>
          <w:color w:val="000000" w:themeColor="text1"/>
          <w:sz w:val="22"/>
          <w:szCs w:val="22"/>
        </w:rPr>
        <w:t>of the page. (</w:t>
      </w:r>
      <w:proofErr w:type="gramStart"/>
      <w:r w:rsidRPr="00B35089">
        <w:rPr>
          <w:rFonts w:ascii="Arial" w:hAnsi="Arial" w:cs="Arial"/>
          <w:color w:val="000000" w:themeColor="text1"/>
          <w:sz w:val="22"/>
          <w:szCs w:val="22"/>
        </w:rPr>
        <w:t>figure</w:t>
      </w:r>
      <w:proofErr w:type="gramEnd"/>
      <w:r w:rsidRPr="00B35089">
        <w:rPr>
          <w:rFonts w:ascii="Arial" w:hAnsi="Arial" w:cs="Arial"/>
          <w:color w:val="000000" w:themeColor="text1"/>
          <w:sz w:val="22"/>
          <w:szCs w:val="22"/>
        </w:rPr>
        <w:t xml:space="preserve"> A)  Note the purple background, as opposed to the aqua colored backgro</w:t>
      </w:r>
      <w:r w:rsidR="00A852C0">
        <w:rPr>
          <w:rFonts w:ascii="Arial" w:hAnsi="Arial" w:cs="Arial"/>
          <w:color w:val="000000" w:themeColor="text1"/>
          <w:sz w:val="22"/>
          <w:szCs w:val="22"/>
        </w:rPr>
        <w:t>und of the Work Requests in the previous section</w:t>
      </w:r>
      <w:r w:rsidRPr="00B35089">
        <w:rPr>
          <w:rFonts w:ascii="Arial" w:hAnsi="Arial" w:cs="Arial"/>
          <w:color w:val="000000" w:themeColor="text1"/>
          <w:sz w:val="22"/>
          <w:szCs w:val="22"/>
        </w:rPr>
        <w:t>.</w:t>
      </w:r>
    </w:p>
    <w:p w:rsidR="00B35089" w:rsidRPr="00B35089" w:rsidRDefault="00B35089" w:rsidP="00B35089">
      <w:pPr>
        <w:rPr>
          <w:rFonts w:ascii="Arial" w:hAnsi="Arial" w:cs="Arial"/>
          <w:color w:val="000000" w:themeColor="text1"/>
          <w:sz w:val="22"/>
          <w:szCs w:val="22"/>
        </w:rPr>
      </w:pPr>
    </w:p>
    <w:p w:rsidR="00B35089" w:rsidRDefault="00365DE4" w:rsidP="00B35089">
      <w:r w:rsidRPr="00365DE4">
        <w:rPr>
          <w:noProof/>
          <w:color w:val="000000" w:themeColor="text1"/>
          <w:szCs w:val="22"/>
          <w:lang w:eastAsia="zh-TW"/>
        </w:rPr>
        <w:pict>
          <v:shape id="_x0000_s1037" type="#_x0000_t202" style="position:absolute;margin-left:222.8pt;margin-top:123.7pt;width:105.1pt;height:40.35pt;z-index:251678720;mso-width-relative:margin;mso-height-relative:margin" stroked="f">
            <v:fill opacity="0"/>
            <v:textbox style="mso-next-textbox:#_x0000_s1037">
              <w:txbxContent>
                <w:p w:rsidR="00B35089" w:rsidRPr="000107A2" w:rsidRDefault="00B35089" w:rsidP="00B35089">
                  <w:pPr>
                    <w:rPr>
                      <w:rFonts w:ascii="Arial" w:hAnsi="Arial" w:cs="Arial"/>
                      <w:b/>
                      <w:color w:val="FF0000"/>
                      <w:sz w:val="40"/>
                      <w:szCs w:val="40"/>
                    </w:rPr>
                  </w:pPr>
                  <w:r w:rsidRPr="000107A2">
                    <w:rPr>
                      <w:rFonts w:ascii="Arial" w:hAnsi="Arial" w:cs="Arial"/>
                      <w:b/>
                      <w:color w:val="FF0000"/>
                      <w:sz w:val="40"/>
                      <w:szCs w:val="40"/>
                    </w:rPr>
                    <w:t>D</w:t>
                  </w:r>
                </w:p>
              </w:txbxContent>
            </v:textbox>
          </v:shape>
        </w:pict>
      </w:r>
      <w:r w:rsidRPr="00365DE4">
        <w:rPr>
          <w:noProof/>
          <w:color w:val="000000" w:themeColor="text1"/>
          <w:szCs w:val="22"/>
          <w:lang w:eastAsia="zh-TW"/>
        </w:rPr>
        <w:pict>
          <v:shape id="_x0000_s1038" type="#_x0000_t202" style="position:absolute;margin-left:0;margin-top:142.6pt;width:21.95pt;height:61pt;z-index:251679744;mso-position-horizontal:center;mso-width-relative:margin;mso-height-relative:margin" stroked="f">
            <v:fill opacity="0"/>
            <v:textbox style="mso-next-textbox:#_x0000_s1038">
              <w:txbxContent>
                <w:p w:rsidR="00B35089" w:rsidRPr="000107A2" w:rsidRDefault="00B35089" w:rsidP="00B35089">
                  <w:pPr>
                    <w:rPr>
                      <w:rFonts w:ascii="Arial" w:hAnsi="Arial" w:cs="Arial"/>
                      <w:b/>
                      <w:color w:val="FF0000"/>
                      <w:sz w:val="40"/>
                      <w:szCs w:val="40"/>
                    </w:rPr>
                  </w:pPr>
                  <w:r w:rsidRPr="000107A2">
                    <w:rPr>
                      <w:rFonts w:ascii="Arial" w:hAnsi="Arial" w:cs="Arial"/>
                      <w:b/>
                      <w:color w:val="FF0000"/>
                      <w:sz w:val="40"/>
                      <w:szCs w:val="40"/>
                    </w:rPr>
                    <w:t>E</w:t>
                  </w:r>
                </w:p>
              </w:txbxContent>
            </v:textbox>
          </v:shape>
        </w:pict>
      </w:r>
      <w:r w:rsidRPr="00365DE4">
        <w:rPr>
          <w:noProof/>
          <w:color w:val="000000" w:themeColor="text1"/>
          <w:szCs w:val="22"/>
          <w:lang w:eastAsia="zh-TW"/>
        </w:rPr>
        <w:pict>
          <v:shape id="_x0000_s1036" type="#_x0000_t202" style="position:absolute;margin-left:160.9pt;margin-top:149.45pt;width:29.75pt;height:42pt;z-index:251677696;mso-width-relative:margin;mso-height-relative:margin" stroked="f">
            <v:fill opacity="0"/>
            <v:textbox style="mso-next-textbox:#_x0000_s1036">
              <w:txbxContent>
                <w:p w:rsidR="00B35089" w:rsidRPr="000107A2" w:rsidRDefault="00B35089" w:rsidP="00B35089">
                  <w:pPr>
                    <w:rPr>
                      <w:rFonts w:ascii="Arial" w:hAnsi="Arial" w:cs="Arial"/>
                      <w:b/>
                      <w:color w:val="FF0000"/>
                      <w:sz w:val="40"/>
                      <w:szCs w:val="40"/>
                    </w:rPr>
                  </w:pPr>
                  <w:r w:rsidRPr="000107A2">
                    <w:rPr>
                      <w:rFonts w:ascii="Arial" w:hAnsi="Arial" w:cs="Arial"/>
                      <w:b/>
                      <w:color w:val="FF0000"/>
                      <w:sz w:val="40"/>
                      <w:szCs w:val="40"/>
                    </w:rPr>
                    <w:t>C</w:t>
                  </w:r>
                </w:p>
              </w:txbxContent>
            </v:textbox>
          </v:shape>
        </w:pict>
      </w:r>
      <w:r>
        <w:rPr>
          <w:noProof/>
          <w:lang w:eastAsia="zh-TW"/>
        </w:rPr>
        <w:pict>
          <v:shape id="_x0000_s1034" type="#_x0000_t202" style="position:absolute;margin-left:-10.45pt;margin-top:52.85pt;width:536.9pt;height:32.2pt;z-index:251675648;mso-width-relative:margin;mso-height-relative:margin" filled="f" fillcolor="red" stroked="f" strokecolor="white [3212]">
            <v:fill opacity="0"/>
            <v:textbox style="mso-next-textbox:#_x0000_s1034">
              <w:txbxContent>
                <w:p w:rsidR="00B35089" w:rsidRPr="000107A2" w:rsidRDefault="00B35089" w:rsidP="00B35089">
                  <w:pPr>
                    <w:rPr>
                      <w:rFonts w:ascii="Arial" w:hAnsi="Arial" w:cs="Arial"/>
                      <w:b/>
                      <w:color w:val="FF0000"/>
                      <w:sz w:val="40"/>
                      <w:szCs w:val="40"/>
                    </w:rPr>
                  </w:pPr>
                  <w:r w:rsidRPr="000107A2">
                    <w:rPr>
                      <w:rFonts w:ascii="Arial" w:hAnsi="Arial" w:cs="Arial"/>
                      <w:b/>
                      <w:color w:val="FF0000"/>
                      <w:sz w:val="40"/>
                      <w:szCs w:val="40"/>
                    </w:rPr>
                    <w:t>A</w:t>
                  </w:r>
                </w:p>
              </w:txbxContent>
            </v:textbox>
          </v:shape>
        </w:pict>
      </w:r>
      <w:r>
        <w:rPr>
          <w:noProof/>
          <w:lang w:eastAsia="zh-TW"/>
        </w:rPr>
        <w:pict>
          <v:shape id="_x0000_s1035" type="#_x0000_t202" style="position:absolute;margin-left:-13.75pt;margin-top:226.25pt;width:292.35pt;height:46.85pt;z-index:251676672;mso-width-relative:margin;mso-height-relative:margin" stroked="f">
            <v:fill opacity="0"/>
            <v:textbox style="mso-next-textbox:#_x0000_s1035">
              <w:txbxContent>
                <w:p w:rsidR="00B35089" w:rsidRPr="000107A2" w:rsidRDefault="00B35089" w:rsidP="00B35089">
                  <w:pPr>
                    <w:rPr>
                      <w:rFonts w:ascii="Arial" w:hAnsi="Arial" w:cs="Arial"/>
                      <w:b/>
                      <w:color w:val="FF0000"/>
                      <w:sz w:val="40"/>
                      <w:szCs w:val="40"/>
                    </w:rPr>
                  </w:pPr>
                  <w:r w:rsidRPr="000107A2">
                    <w:rPr>
                      <w:rFonts w:ascii="Arial" w:hAnsi="Arial" w:cs="Arial"/>
                      <w:b/>
                      <w:color w:val="FF0000"/>
                      <w:sz w:val="40"/>
                      <w:szCs w:val="40"/>
                    </w:rPr>
                    <w:t>B</w:t>
                  </w:r>
                </w:p>
              </w:txbxContent>
            </v:textbox>
          </v:shape>
        </w:pict>
      </w:r>
      <w:r w:rsidR="00B35089" w:rsidRPr="002263CD">
        <w:t xml:space="preserve"> </w:t>
      </w:r>
      <w:r w:rsidR="00B35089">
        <w:rPr>
          <w:noProof/>
          <w:lang w:eastAsia="en-US"/>
        </w:rPr>
        <w:drawing>
          <wp:inline distT="0" distB="0" distL="0" distR="0">
            <wp:extent cx="6038850" cy="3469836"/>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49722" t="7556"/>
                    <a:stretch>
                      <a:fillRect/>
                    </a:stretch>
                  </pic:blipFill>
                  <pic:spPr bwMode="auto">
                    <a:xfrm>
                      <a:off x="0" y="0"/>
                      <a:ext cx="6038850" cy="3469836"/>
                    </a:xfrm>
                    <a:prstGeom prst="rect">
                      <a:avLst/>
                    </a:prstGeom>
                    <a:noFill/>
                    <a:ln w="9525">
                      <a:noFill/>
                      <a:miter lim="800000"/>
                      <a:headEnd/>
                      <a:tailEnd/>
                    </a:ln>
                  </pic:spPr>
                </pic:pic>
              </a:graphicData>
            </a:graphic>
          </wp:inline>
        </w:drawing>
      </w:r>
    </w:p>
    <w:p w:rsidR="00B35089" w:rsidRPr="00AB3F3B" w:rsidRDefault="00B35089" w:rsidP="00B35089">
      <w:pPr>
        <w:rPr>
          <w:szCs w:val="24"/>
        </w:rPr>
      </w:pPr>
    </w:p>
    <w:p w:rsidR="00B35089" w:rsidRPr="00B35089" w:rsidRDefault="00B35089" w:rsidP="00B35089">
      <w:pPr>
        <w:pStyle w:val="ListParagraph"/>
        <w:numPr>
          <w:ilvl w:val="0"/>
          <w:numId w:val="10"/>
        </w:numPr>
        <w:spacing w:after="200" w:line="276" w:lineRule="auto"/>
        <w:contextualSpacing/>
        <w:rPr>
          <w:color w:val="000000" w:themeColor="text1"/>
        </w:rPr>
      </w:pPr>
      <w:r w:rsidRPr="00B35089">
        <w:rPr>
          <w:color w:val="000000" w:themeColor="text1"/>
        </w:rPr>
        <w:t>Find and double click the work order number located at the very bottom section of the above screenshot. (figure B)  This number will typically be provided by the person (normally a TAPCO employee) asking you to Field Complete the ticket</w:t>
      </w:r>
      <w:r w:rsidR="00A852C0">
        <w:rPr>
          <w:color w:val="000000" w:themeColor="text1"/>
        </w:rPr>
        <w:t xml:space="preserve">.  </w:t>
      </w:r>
      <w:r w:rsidRPr="00B35089">
        <w:rPr>
          <w:color w:val="000000" w:themeColor="text1"/>
        </w:rPr>
        <w:t xml:space="preserve">When you double click the Work Order Number </w:t>
      </w:r>
      <w:proofErr w:type="gramStart"/>
      <w:r w:rsidRPr="00B35089">
        <w:rPr>
          <w:color w:val="000000" w:themeColor="text1"/>
        </w:rPr>
        <w:t xml:space="preserve">( </w:t>
      </w:r>
      <w:proofErr w:type="spellStart"/>
      <w:r w:rsidRPr="00B35089">
        <w:rPr>
          <w:color w:val="000000" w:themeColor="text1"/>
        </w:rPr>
        <w:t>ie</w:t>
      </w:r>
      <w:proofErr w:type="spellEnd"/>
      <w:proofErr w:type="gramEnd"/>
      <w:r w:rsidRPr="00B35089">
        <w:rPr>
          <w:color w:val="000000" w:themeColor="text1"/>
        </w:rPr>
        <w:t>, IW-31659 for example) , the Work Order section will auto populate with the related information.</w:t>
      </w:r>
    </w:p>
    <w:p w:rsidR="00B35089" w:rsidRPr="00B35089" w:rsidRDefault="00B35089" w:rsidP="00B35089">
      <w:pPr>
        <w:pStyle w:val="ListParagraph"/>
        <w:numPr>
          <w:ilvl w:val="0"/>
          <w:numId w:val="10"/>
        </w:numPr>
        <w:spacing w:after="200" w:line="276" w:lineRule="auto"/>
        <w:contextualSpacing/>
        <w:rPr>
          <w:color w:val="000000" w:themeColor="text1"/>
        </w:rPr>
      </w:pPr>
      <w:r w:rsidRPr="00B35089">
        <w:rPr>
          <w:color w:val="000000" w:themeColor="text1"/>
        </w:rPr>
        <w:t>In the Action Taken section</w:t>
      </w:r>
      <w:r w:rsidR="00A852C0">
        <w:rPr>
          <w:color w:val="000000" w:themeColor="text1"/>
        </w:rPr>
        <w:t>,</w:t>
      </w:r>
      <w:r w:rsidRPr="00B35089">
        <w:rPr>
          <w:color w:val="000000" w:themeColor="text1"/>
        </w:rPr>
        <w:t xml:space="preserve"> change the Status portion using the drop down box to Field Completed. (figure C)</w:t>
      </w:r>
    </w:p>
    <w:p w:rsidR="00B35089" w:rsidRPr="00B35089" w:rsidRDefault="00B35089" w:rsidP="00B35089">
      <w:pPr>
        <w:pStyle w:val="ListParagraph"/>
        <w:numPr>
          <w:ilvl w:val="0"/>
          <w:numId w:val="10"/>
        </w:numPr>
        <w:spacing w:after="200" w:line="276" w:lineRule="auto"/>
        <w:contextualSpacing/>
        <w:rPr>
          <w:color w:val="000000" w:themeColor="text1"/>
        </w:rPr>
      </w:pPr>
      <w:r w:rsidRPr="00B35089">
        <w:rPr>
          <w:color w:val="000000" w:themeColor="text1"/>
        </w:rPr>
        <w:t>Click on the Save Work Order Icon. (figure D)</w:t>
      </w:r>
    </w:p>
    <w:p w:rsidR="00B35089" w:rsidRPr="00B35089" w:rsidRDefault="00B35089" w:rsidP="00B35089">
      <w:pPr>
        <w:pStyle w:val="ListParagraph"/>
        <w:numPr>
          <w:ilvl w:val="0"/>
          <w:numId w:val="10"/>
        </w:numPr>
        <w:spacing w:after="200" w:line="276" w:lineRule="auto"/>
        <w:contextualSpacing/>
      </w:pPr>
      <w:r w:rsidRPr="00B35089">
        <w:rPr>
          <w:color w:val="000000" w:themeColor="text1"/>
        </w:rPr>
        <w:t>Click on the E-mail Work Order Icon. (figure E)</w:t>
      </w:r>
    </w:p>
    <w:p w:rsidR="00B35089" w:rsidRDefault="00B35089" w:rsidP="00460F90">
      <w:pPr>
        <w:ind w:left="360"/>
      </w:pPr>
    </w:p>
    <w:p w:rsidR="00424F10" w:rsidRDefault="00424F10" w:rsidP="00460F90">
      <w:pPr>
        <w:ind w:left="360"/>
      </w:pPr>
    </w:p>
    <w:sectPr w:rsidR="00424F10" w:rsidSect="00424F10">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3CFA" w:rsidRDefault="00C43CFA" w:rsidP="00E86A8B">
      <w:r>
        <w:separator/>
      </w:r>
    </w:p>
  </w:endnote>
  <w:endnote w:type="continuationSeparator" w:id="0">
    <w:p w:rsidR="00C43CFA" w:rsidRDefault="00C43CFA" w:rsidP="00E86A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CFA" w:rsidRDefault="00365DE4" w:rsidP="00901DE9">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2051" type="#_x0000_t202" style="position:absolute;margin-left:389.85pt;margin-top:14.3pt;width:80.4pt;height:22.5pt;z-index:251658752;mso-width-relative:margin;mso-height-relative:margin" fillcolor="#039" strokecolor="#c00">
          <v:textbox style="mso-next-textbox:#_x0000_s2051">
            <w:txbxContent>
              <w:p w:rsidR="00C43CFA" w:rsidRPr="00901DE9" w:rsidRDefault="00C43CFA" w:rsidP="00901DE9">
                <w:pPr>
                  <w:jc w:val="center"/>
                  <w:rPr>
                    <w:rFonts w:asciiTheme="minorHAnsi" w:hAnsiTheme="minorHAnsi"/>
                    <w:b/>
                    <w:szCs w:val="24"/>
                  </w:rPr>
                </w:pPr>
                <w:r w:rsidRPr="00901DE9">
                  <w:rPr>
                    <w:rFonts w:asciiTheme="minorHAnsi" w:hAnsiTheme="minorHAnsi"/>
                    <w:b/>
                    <w:szCs w:val="24"/>
                  </w:rPr>
                  <w:t>Section 8.B</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C43CFA" w:rsidTr="00C43CFA">
      <w:tc>
        <w:tcPr>
          <w:tcW w:w="3258" w:type="dxa"/>
        </w:tcPr>
        <w:p w:rsidR="00C43CFA" w:rsidRPr="00901DE9" w:rsidRDefault="00C43CFA" w:rsidP="00C43CFA">
          <w:pPr>
            <w:pStyle w:val="Footer"/>
            <w:rPr>
              <w:rFonts w:asciiTheme="minorHAnsi" w:hAnsiTheme="minorHAnsi"/>
            </w:rPr>
          </w:pPr>
          <w:r w:rsidRPr="00901DE9">
            <w:rPr>
              <w:rFonts w:asciiTheme="minorHAnsi" w:hAnsiTheme="minorHAnsi"/>
            </w:rPr>
            <w:t>Control Room Operations Manual</w:t>
          </w:r>
        </w:p>
      </w:tc>
      <w:tc>
        <w:tcPr>
          <w:tcW w:w="3126" w:type="dxa"/>
        </w:tcPr>
        <w:p w:rsidR="00C43CFA" w:rsidRPr="00901DE9" w:rsidRDefault="00C43CFA" w:rsidP="00C43CFA">
          <w:pPr>
            <w:pStyle w:val="Footer"/>
            <w:jc w:val="center"/>
            <w:rPr>
              <w:rFonts w:asciiTheme="minorHAnsi" w:hAnsiTheme="minorHAnsi"/>
            </w:rPr>
          </w:pPr>
          <w:r w:rsidRPr="00901DE9">
            <w:rPr>
              <w:rFonts w:asciiTheme="minorHAnsi" w:hAnsiTheme="minorHAnsi"/>
            </w:rPr>
            <w:t>July 2014</w:t>
          </w:r>
        </w:p>
      </w:tc>
      <w:tc>
        <w:tcPr>
          <w:tcW w:w="3192" w:type="dxa"/>
        </w:tcPr>
        <w:p w:rsidR="00C43CFA" w:rsidRDefault="00C43CFA" w:rsidP="00C43CFA">
          <w:pPr>
            <w:pStyle w:val="Footer"/>
          </w:pPr>
        </w:p>
      </w:tc>
    </w:tr>
  </w:tbl>
  <w:p w:rsidR="00C43CFA" w:rsidRDefault="00C43CF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3CFA" w:rsidRDefault="00C43CFA" w:rsidP="00E86A8B">
      <w:r>
        <w:separator/>
      </w:r>
    </w:p>
  </w:footnote>
  <w:footnote w:type="continuationSeparator" w:id="0">
    <w:p w:rsidR="00C43CFA" w:rsidRDefault="00C43CFA" w:rsidP="00E86A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CFA" w:rsidRPr="00901DE9" w:rsidRDefault="00365DE4" w:rsidP="00901DE9">
    <w:pPr>
      <w:suppressAutoHyphens w:val="0"/>
      <w:spacing w:after="200" w:line="276" w:lineRule="auto"/>
      <w:jc w:val="right"/>
      <w:rPr>
        <w:rFonts w:asciiTheme="minorHAnsi" w:eastAsiaTheme="minorHAnsi" w:hAnsiTheme="minorHAnsi" w:cstheme="minorBidi"/>
        <w:sz w:val="48"/>
        <w:szCs w:val="48"/>
        <w:lang w:eastAsia="en-US"/>
      </w:rPr>
    </w:pPr>
    <w:r>
      <w:rPr>
        <w:rFonts w:asciiTheme="minorHAnsi" w:eastAsiaTheme="minorHAnsi" w:hAnsiTheme="minorHAnsi" w:cstheme="minorBidi"/>
        <w:noProof/>
        <w:sz w:val="48"/>
        <w:szCs w:val="48"/>
        <w:lang w:eastAsia="en-US"/>
      </w:rPr>
      <w:pict>
        <v:shapetype id="_x0000_t32" coordsize="21600,21600" o:spt="32" o:oned="t" path="m,l21600,21600e" filled="f">
          <v:path arrowok="t" fillok="f" o:connecttype="none"/>
          <o:lock v:ext="edit" shapetype="t"/>
        </v:shapetype>
        <v:shape id="_x0000_s2050" type="#_x0000_t32" style="position:absolute;left:0;text-align:left;margin-left:75pt;margin-top:28.5pt;width:392.25pt;height:.05pt;flip:x;z-index:251657728" o:connectortype="straight"/>
      </w:pict>
    </w:r>
    <w:r w:rsidR="00C43CFA" w:rsidRPr="00901DE9">
      <w:rPr>
        <w:rFonts w:asciiTheme="minorHAnsi" w:eastAsiaTheme="minorHAnsi" w:hAnsiTheme="minorHAnsi" w:cstheme="minorBidi"/>
        <w:noProof/>
        <w:sz w:val="22"/>
        <w:szCs w:val="22"/>
        <w:lang w:eastAsia="en-US"/>
      </w:rPr>
      <w:drawing>
        <wp:anchor distT="0" distB="0" distL="114300" distR="114300" simplePos="0" relativeHeight="25165670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C43CFA" w:rsidRPr="00901DE9">
      <w:rPr>
        <w:rFonts w:asciiTheme="minorHAnsi" w:eastAsiaTheme="minorHAnsi" w:hAnsiTheme="minorHAnsi" w:cstheme="minorBidi"/>
        <w:sz w:val="48"/>
        <w:szCs w:val="48"/>
        <w:lang w:eastAsia="en-US"/>
      </w:rPr>
      <w:t xml:space="preserve"> </w:t>
    </w:r>
    <w:proofErr w:type="spellStart"/>
    <w:r w:rsidR="00C43CFA">
      <w:rPr>
        <w:rFonts w:asciiTheme="minorHAnsi" w:eastAsiaTheme="minorHAnsi" w:hAnsiTheme="minorHAnsi" w:cstheme="minorBidi"/>
        <w:sz w:val="48"/>
        <w:szCs w:val="48"/>
        <w:lang w:eastAsia="en-US"/>
      </w:rPr>
      <w:t>CarteGraph</w:t>
    </w:r>
    <w:proofErr w:type="spellEnd"/>
  </w:p>
  <w:p w:rsidR="00C43CFA" w:rsidRPr="00901DE9" w:rsidRDefault="00C43CFA" w:rsidP="00901DE9">
    <w:pPr>
      <w:tabs>
        <w:tab w:val="center" w:pos="4680"/>
        <w:tab w:val="right" w:pos="9360"/>
      </w:tabs>
      <w:suppressAutoHyphens w:val="0"/>
      <w:rPr>
        <w:rFonts w:asciiTheme="minorHAnsi" w:eastAsiaTheme="minorHAnsi" w:hAnsiTheme="minorHAnsi" w:cstheme="minorBidi"/>
        <w:sz w:val="22"/>
        <w:szCs w:val="22"/>
        <w:lang w:eastAsia="en-US"/>
      </w:rPr>
    </w:pPr>
  </w:p>
  <w:p w:rsidR="00C43CFA" w:rsidRPr="00901DE9" w:rsidRDefault="00C43CFA" w:rsidP="00901DE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D"/>
    <w:multiLevelType w:val="multilevel"/>
    <w:tmpl w:val="0000000D"/>
    <w:name w:val="WW8Num13"/>
    <w:lvl w:ilvl="0">
      <w:start w:val="1"/>
      <w:numFmt w:val="decimal"/>
      <w:lvlText w:val="%1."/>
      <w:lvlJc w:val="left"/>
      <w:pPr>
        <w:tabs>
          <w:tab w:val="num" w:pos="-360"/>
        </w:tabs>
      </w:pPr>
      <w:rPr>
        <w:b w:val="0"/>
      </w:rPr>
    </w:lvl>
    <w:lvl w:ilvl="1">
      <w:start w:val="1"/>
      <w:numFmt w:val="lowerLetter"/>
      <w:lvlText w:val="%2."/>
      <w:lvlJc w:val="left"/>
      <w:pPr>
        <w:tabs>
          <w:tab w:val="num" w:pos="360"/>
        </w:tabs>
      </w:pPr>
      <w:rPr>
        <w:b w:val="0"/>
      </w:rPr>
    </w:lvl>
    <w:lvl w:ilvl="2">
      <w:start w:val="1"/>
      <w:numFmt w:val="lowerRoman"/>
      <w:lvlText w:val="%3."/>
      <w:lvlJc w:val="right"/>
      <w:pPr>
        <w:tabs>
          <w:tab w:val="num" w:pos="1080"/>
        </w:tabs>
      </w:pPr>
    </w:lvl>
    <w:lvl w:ilvl="3">
      <w:start w:val="1"/>
      <w:numFmt w:val="decimal"/>
      <w:lvlText w:val="%4."/>
      <w:lvlJc w:val="left"/>
      <w:pPr>
        <w:tabs>
          <w:tab w:val="num" w:pos="1800"/>
        </w:tabs>
      </w:pPr>
    </w:lvl>
    <w:lvl w:ilvl="4">
      <w:start w:val="1"/>
      <w:numFmt w:val="lowerLetter"/>
      <w:lvlText w:val="%5."/>
      <w:lvlJc w:val="left"/>
      <w:pPr>
        <w:tabs>
          <w:tab w:val="num" w:pos="2520"/>
        </w:tabs>
      </w:pPr>
    </w:lvl>
    <w:lvl w:ilvl="5">
      <w:start w:val="1"/>
      <w:numFmt w:val="lowerRoman"/>
      <w:lvlText w:val="%6."/>
      <w:lvlJc w:val="right"/>
      <w:pPr>
        <w:tabs>
          <w:tab w:val="num" w:pos="3240"/>
        </w:tabs>
      </w:pPr>
    </w:lvl>
    <w:lvl w:ilvl="6">
      <w:start w:val="1"/>
      <w:numFmt w:val="decimal"/>
      <w:lvlText w:val="%7."/>
      <w:lvlJc w:val="left"/>
      <w:pPr>
        <w:tabs>
          <w:tab w:val="num" w:pos="3960"/>
        </w:tabs>
      </w:pPr>
    </w:lvl>
    <w:lvl w:ilvl="7">
      <w:start w:val="1"/>
      <w:numFmt w:val="lowerLetter"/>
      <w:lvlText w:val="%8."/>
      <w:lvlJc w:val="left"/>
      <w:pPr>
        <w:tabs>
          <w:tab w:val="num" w:pos="4680"/>
        </w:tabs>
      </w:pPr>
    </w:lvl>
    <w:lvl w:ilvl="8">
      <w:start w:val="1"/>
      <w:numFmt w:val="lowerRoman"/>
      <w:lvlText w:val="%9."/>
      <w:lvlJc w:val="right"/>
      <w:pPr>
        <w:tabs>
          <w:tab w:val="num" w:pos="5400"/>
        </w:tabs>
      </w:pPr>
    </w:lvl>
  </w:abstractNum>
  <w:abstractNum w:abstractNumId="1">
    <w:nsid w:val="00000015"/>
    <w:multiLevelType w:val="multilevel"/>
    <w:tmpl w:val="6C50C740"/>
    <w:name w:val="WW8Num21"/>
    <w:lvl w:ilvl="0">
      <w:start w:val="1"/>
      <w:numFmt w:val="decimal"/>
      <w:lvlText w:val="%1."/>
      <w:lvlJc w:val="left"/>
      <w:pPr>
        <w:tabs>
          <w:tab w:val="num" w:pos="360"/>
        </w:tabs>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nsid w:val="0000002E"/>
    <w:multiLevelType w:val="singleLevel"/>
    <w:tmpl w:val="0000002E"/>
    <w:name w:val="WW8Num46"/>
    <w:lvl w:ilvl="0">
      <w:start w:val="1"/>
      <w:numFmt w:val="decimal"/>
      <w:lvlText w:val="%1."/>
      <w:lvlJc w:val="left"/>
      <w:pPr>
        <w:tabs>
          <w:tab w:val="num" w:pos="360"/>
        </w:tabs>
      </w:pPr>
    </w:lvl>
  </w:abstractNum>
  <w:abstractNum w:abstractNumId="3">
    <w:nsid w:val="01D03876"/>
    <w:multiLevelType w:val="hybridMultilevel"/>
    <w:tmpl w:val="6A2209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A2D77C7"/>
    <w:multiLevelType w:val="hybridMultilevel"/>
    <w:tmpl w:val="ADA2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BC2C16"/>
    <w:multiLevelType w:val="hybridMultilevel"/>
    <w:tmpl w:val="0DB05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9B47FB"/>
    <w:multiLevelType w:val="hybridMultilevel"/>
    <w:tmpl w:val="48EE68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F5C394B"/>
    <w:multiLevelType w:val="hybridMultilevel"/>
    <w:tmpl w:val="643253E8"/>
    <w:lvl w:ilvl="0" w:tplc="771E4432">
      <w:start w:val="1"/>
      <w:numFmt w:val="decimal"/>
      <w:lvlText w:val="%1."/>
      <w:lvlJc w:val="left"/>
      <w:pPr>
        <w:ind w:left="1080" w:hanging="360"/>
      </w:pPr>
      <w:rPr>
        <w:rFonts w:hint="default"/>
        <w:color w:val="000000" w:themeColor="text1"/>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72795BBF"/>
    <w:multiLevelType w:val="hybridMultilevel"/>
    <w:tmpl w:val="E146B864"/>
    <w:lvl w:ilvl="0" w:tplc="ACFA6562">
      <w:start w:val="1"/>
      <w:numFmt w:val="upperLetter"/>
      <w:lvlText w:val="%1."/>
      <w:lvlJc w:val="left"/>
      <w:pPr>
        <w:tabs>
          <w:tab w:val="num" w:pos="360"/>
        </w:tabs>
        <w:ind w:left="360" w:hanging="360"/>
      </w:pPr>
      <w:rPr>
        <w:rFonts w:ascii="Arial" w:hAnsi="Arial" w:hint="default"/>
        <w:b/>
        <w:i w:val="0"/>
        <w:sz w:val="28"/>
      </w:rPr>
    </w:lvl>
    <w:lvl w:ilvl="1" w:tplc="04090019">
      <w:start w:val="1"/>
      <w:numFmt w:val="lowerLetter"/>
      <w:lvlText w:val="%2."/>
      <w:lvlJc w:val="left"/>
      <w:pPr>
        <w:tabs>
          <w:tab w:val="num" w:pos="1064"/>
        </w:tabs>
        <w:ind w:left="1064" w:hanging="360"/>
      </w:pPr>
    </w:lvl>
    <w:lvl w:ilvl="2" w:tplc="0409001B" w:tentative="1">
      <w:start w:val="1"/>
      <w:numFmt w:val="lowerRoman"/>
      <w:lvlText w:val="%3."/>
      <w:lvlJc w:val="right"/>
      <w:pPr>
        <w:tabs>
          <w:tab w:val="num" w:pos="1784"/>
        </w:tabs>
        <w:ind w:left="1784" w:hanging="180"/>
      </w:pPr>
    </w:lvl>
    <w:lvl w:ilvl="3" w:tplc="0409000F" w:tentative="1">
      <w:start w:val="1"/>
      <w:numFmt w:val="decimal"/>
      <w:lvlText w:val="%4."/>
      <w:lvlJc w:val="left"/>
      <w:pPr>
        <w:tabs>
          <w:tab w:val="num" w:pos="2504"/>
        </w:tabs>
        <w:ind w:left="2504" w:hanging="360"/>
      </w:pPr>
    </w:lvl>
    <w:lvl w:ilvl="4" w:tplc="04090019" w:tentative="1">
      <w:start w:val="1"/>
      <w:numFmt w:val="lowerLetter"/>
      <w:lvlText w:val="%5."/>
      <w:lvlJc w:val="left"/>
      <w:pPr>
        <w:tabs>
          <w:tab w:val="num" w:pos="3224"/>
        </w:tabs>
        <w:ind w:left="3224" w:hanging="360"/>
      </w:pPr>
    </w:lvl>
    <w:lvl w:ilvl="5" w:tplc="0409001B" w:tentative="1">
      <w:start w:val="1"/>
      <w:numFmt w:val="lowerRoman"/>
      <w:lvlText w:val="%6."/>
      <w:lvlJc w:val="right"/>
      <w:pPr>
        <w:tabs>
          <w:tab w:val="num" w:pos="3944"/>
        </w:tabs>
        <w:ind w:left="3944" w:hanging="180"/>
      </w:pPr>
    </w:lvl>
    <w:lvl w:ilvl="6" w:tplc="0409000F" w:tentative="1">
      <w:start w:val="1"/>
      <w:numFmt w:val="decimal"/>
      <w:lvlText w:val="%7."/>
      <w:lvlJc w:val="left"/>
      <w:pPr>
        <w:tabs>
          <w:tab w:val="num" w:pos="4664"/>
        </w:tabs>
        <w:ind w:left="4664" w:hanging="360"/>
      </w:pPr>
    </w:lvl>
    <w:lvl w:ilvl="7" w:tplc="04090019" w:tentative="1">
      <w:start w:val="1"/>
      <w:numFmt w:val="lowerLetter"/>
      <w:lvlText w:val="%8."/>
      <w:lvlJc w:val="left"/>
      <w:pPr>
        <w:tabs>
          <w:tab w:val="num" w:pos="5384"/>
        </w:tabs>
        <w:ind w:left="5384" w:hanging="360"/>
      </w:pPr>
    </w:lvl>
    <w:lvl w:ilvl="8" w:tplc="0409001B" w:tentative="1">
      <w:start w:val="1"/>
      <w:numFmt w:val="lowerRoman"/>
      <w:lvlText w:val="%9."/>
      <w:lvlJc w:val="right"/>
      <w:pPr>
        <w:tabs>
          <w:tab w:val="num" w:pos="6104"/>
        </w:tabs>
        <w:ind w:left="6104" w:hanging="180"/>
      </w:pPr>
    </w:lvl>
  </w:abstractNum>
  <w:abstractNum w:abstractNumId="9">
    <w:nsid w:val="737514B4"/>
    <w:multiLevelType w:val="hybridMultilevel"/>
    <w:tmpl w:val="E75688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 w:numId="3">
    <w:abstractNumId w:val="2"/>
  </w:num>
  <w:num w:numId="4">
    <w:abstractNumId w:val="8"/>
  </w:num>
  <w:num w:numId="5">
    <w:abstractNumId w:val="3"/>
  </w:num>
  <w:num w:numId="6">
    <w:abstractNumId w:val="9"/>
  </w:num>
  <w:num w:numId="7">
    <w:abstractNumId w:val="6"/>
  </w:num>
  <w:num w:numId="8">
    <w:abstractNumId w:val="5"/>
  </w:num>
  <w:num w:numId="9">
    <w:abstractNumId w:val="4"/>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characterSpacingControl w:val="doNotCompress"/>
  <w:hdrShapeDefaults>
    <o:shapedefaults v:ext="edit" spidmax="2053"/>
    <o:shapelayout v:ext="edit">
      <o:idmap v:ext="edit" data="2"/>
      <o:rules v:ext="edit">
        <o:r id="V:Rule2" type="connector" idref="#_x0000_s2050"/>
      </o:rules>
    </o:shapelayout>
  </w:hdrShapeDefaults>
  <w:footnotePr>
    <w:footnote w:id="-1"/>
    <w:footnote w:id="0"/>
  </w:footnotePr>
  <w:endnotePr>
    <w:endnote w:id="-1"/>
    <w:endnote w:id="0"/>
  </w:endnotePr>
  <w:compat/>
  <w:rsids>
    <w:rsidRoot w:val="00460F90"/>
    <w:rsid w:val="000107A2"/>
    <w:rsid w:val="001A7582"/>
    <w:rsid w:val="00300D68"/>
    <w:rsid w:val="00365DE4"/>
    <w:rsid w:val="0041007A"/>
    <w:rsid w:val="00424F10"/>
    <w:rsid w:val="00460F90"/>
    <w:rsid w:val="005C3DB0"/>
    <w:rsid w:val="00654C67"/>
    <w:rsid w:val="0068203D"/>
    <w:rsid w:val="006F3D4E"/>
    <w:rsid w:val="00754CD9"/>
    <w:rsid w:val="007C676D"/>
    <w:rsid w:val="00856793"/>
    <w:rsid w:val="00880F62"/>
    <w:rsid w:val="00882759"/>
    <w:rsid w:val="00885A4F"/>
    <w:rsid w:val="00901DE9"/>
    <w:rsid w:val="009A3668"/>
    <w:rsid w:val="00A34888"/>
    <w:rsid w:val="00A852C0"/>
    <w:rsid w:val="00B35089"/>
    <w:rsid w:val="00C43CFA"/>
    <w:rsid w:val="00CA42F5"/>
    <w:rsid w:val="00E421B8"/>
    <w:rsid w:val="00E86A8B"/>
    <w:rsid w:val="00EC6A6B"/>
    <w:rsid w:val="00F26453"/>
    <w:rsid w:val="00F95274"/>
    <w:rsid w:val="00FB34B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rules v:ext="edit">
        <o:r id="V:Rule3" type="connector" idref="#_x0000_s1032"/>
        <o:r id="V:Rule4"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0F90"/>
    <w:pPr>
      <w:suppressAutoHyphens/>
      <w:spacing w:after="0" w:line="240" w:lineRule="auto"/>
    </w:pPr>
    <w:rPr>
      <w:rFonts w:ascii="Times New Roman" w:eastAsia="Times New Roman" w:hAnsi="Times New Roman" w:cs="Times New Roman"/>
      <w:sz w:val="24"/>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0F90"/>
    <w:pPr>
      <w:suppressAutoHyphens w:val="0"/>
      <w:ind w:left="720"/>
    </w:pPr>
    <w:rPr>
      <w:rFonts w:ascii="Arial" w:hAnsi="Arial" w:cs="Arial"/>
      <w:color w:val="000000"/>
      <w:sz w:val="22"/>
      <w:szCs w:val="22"/>
      <w:lang w:eastAsia="en-US"/>
    </w:rPr>
  </w:style>
  <w:style w:type="paragraph" w:styleId="BalloonText">
    <w:name w:val="Balloon Text"/>
    <w:basedOn w:val="Normal"/>
    <w:link w:val="BalloonTextChar"/>
    <w:uiPriority w:val="99"/>
    <w:semiHidden/>
    <w:unhideWhenUsed/>
    <w:rsid w:val="00460F90"/>
    <w:rPr>
      <w:rFonts w:ascii="Tahoma" w:hAnsi="Tahoma" w:cs="Tahoma"/>
      <w:sz w:val="16"/>
      <w:szCs w:val="16"/>
    </w:rPr>
  </w:style>
  <w:style w:type="character" w:customStyle="1" w:styleId="BalloonTextChar">
    <w:name w:val="Balloon Text Char"/>
    <w:basedOn w:val="DefaultParagraphFont"/>
    <w:link w:val="BalloonText"/>
    <w:uiPriority w:val="99"/>
    <w:semiHidden/>
    <w:rsid w:val="00460F90"/>
    <w:rPr>
      <w:rFonts w:ascii="Tahoma" w:eastAsia="Times New Roman" w:hAnsi="Tahoma" w:cs="Tahoma"/>
      <w:sz w:val="16"/>
      <w:szCs w:val="16"/>
      <w:lang w:eastAsia="ar-SA"/>
    </w:rPr>
  </w:style>
  <w:style w:type="paragraph" w:styleId="Header">
    <w:name w:val="header"/>
    <w:basedOn w:val="Normal"/>
    <w:link w:val="HeaderChar"/>
    <w:uiPriority w:val="99"/>
    <w:unhideWhenUsed/>
    <w:rsid w:val="00E86A8B"/>
    <w:pPr>
      <w:tabs>
        <w:tab w:val="center" w:pos="4680"/>
        <w:tab w:val="right" w:pos="9360"/>
      </w:tabs>
    </w:pPr>
  </w:style>
  <w:style w:type="character" w:customStyle="1" w:styleId="HeaderChar">
    <w:name w:val="Header Char"/>
    <w:basedOn w:val="DefaultParagraphFont"/>
    <w:link w:val="Header"/>
    <w:uiPriority w:val="99"/>
    <w:rsid w:val="00E86A8B"/>
    <w:rPr>
      <w:rFonts w:ascii="Times New Roman" w:eastAsia="Times New Roman" w:hAnsi="Times New Roman" w:cs="Times New Roman"/>
      <w:sz w:val="24"/>
      <w:szCs w:val="20"/>
      <w:lang w:eastAsia="ar-SA"/>
    </w:rPr>
  </w:style>
  <w:style w:type="paragraph" w:styleId="Footer">
    <w:name w:val="footer"/>
    <w:basedOn w:val="Normal"/>
    <w:link w:val="FooterChar"/>
    <w:uiPriority w:val="99"/>
    <w:unhideWhenUsed/>
    <w:rsid w:val="00E86A8B"/>
    <w:pPr>
      <w:tabs>
        <w:tab w:val="center" w:pos="4680"/>
        <w:tab w:val="right" w:pos="9360"/>
      </w:tabs>
    </w:pPr>
  </w:style>
  <w:style w:type="character" w:customStyle="1" w:styleId="FooterChar">
    <w:name w:val="Footer Char"/>
    <w:basedOn w:val="DefaultParagraphFont"/>
    <w:link w:val="Footer"/>
    <w:uiPriority w:val="99"/>
    <w:rsid w:val="00E86A8B"/>
    <w:rPr>
      <w:rFonts w:ascii="Times New Roman" w:eastAsia="Times New Roman" w:hAnsi="Times New Roman" w:cs="Times New Roman"/>
      <w:sz w:val="24"/>
      <w:szCs w:val="20"/>
      <w:lang w:eastAsia="ar-SA"/>
    </w:rPr>
  </w:style>
  <w:style w:type="table" w:styleId="TableGrid">
    <w:name w:val="Table Grid"/>
    <w:basedOn w:val="TableNormal"/>
    <w:uiPriority w:val="59"/>
    <w:rsid w:val="00901D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7889A-8E5B-4DC6-BDB4-2F5C818384E7}">
  <ds:schemaRefs>
    <ds:schemaRef ds:uri="http://schemas.microsoft.com/sharepoint/v3/contenttype/forms"/>
  </ds:schemaRefs>
</ds:datastoreItem>
</file>

<file path=customXml/itemProps2.xml><?xml version="1.0" encoding="utf-8"?>
<ds:datastoreItem xmlns:ds="http://schemas.openxmlformats.org/officeDocument/2006/customXml" ds:itemID="{E5247CBD-B5B8-418A-96C8-8850CD912B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9B9CED5-37B3-4E3F-B9DF-5A39E998D693}">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8</Pages>
  <Words>984</Words>
  <Characters>5613</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Section 8 – Cartegraph</vt:lpstr>
    </vt:vector>
  </TitlesOfParts>
  <Company>Wisconsin Department of Transportation</Company>
  <LinksUpToDate>false</LinksUpToDate>
  <CharactersWithSpaces>6584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8 – Cartegraph</dc:title>
  <dc:creator>mscewh</dc:creator>
  <cp:lastModifiedBy>25765</cp:lastModifiedBy>
  <cp:revision>11</cp:revision>
  <dcterms:created xsi:type="dcterms:W3CDTF">2014-07-21T23:26:00Z</dcterms:created>
  <dcterms:modified xsi:type="dcterms:W3CDTF">2014-07-29T13:55:00Z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